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6C5EB" w14:textId="7DB9A395" w:rsidR="00202A58" w:rsidRPr="00E867D0" w:rsidRDefault="00202A58" w:rsidP="00202A58">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w:t>
      </w:r>
      <w:r>
        <w:rPr>
          <w:rFonts w:ascii="Arial" w:eastAsia="MS Mincho" w:hAnsi="Arial" w:cs="Arial"/>
          <w:b/>
          <w:bCs/>
        </w:rPr>
        <w:t>109</w:t>
      </w:r>
      <w:r w:rsidRPr="00E867D0">
        <w:rPr>
          <w:rFonts w:ascii="Arial" w:eastAsia="MS Mincho" w:hAnsi="Arial" w:cs="Arial"/>
          <w:b/>
          <w:bCs/>
        </w:rPr>
        <w:t>-e                                             R1-</w:t>
      </w:r>
      <w:r w:rsidRPr="00E867D0">
        <w:rPr>
          <w:rFonts w:ascii="Helvetica Neue" w:hAnsi="Helvetica Neue"/>
          <w:color w:val="000000"/>
        </w:rPr>
        <w:t xml:space="preserve"> </w:t>
      </w:r>
      <w:r w:rsidR="006327AF" w:rsidRPr="003F15F8">
        <w:rPr>
          <w:rFonts w:ascii="Arial" w:eastAsia="MS Mincho" w:hAnsi="Arial" w:cs="Arial"/>
          <w:b/>
          <w:bCs/>
        </w:rPr>
        <w:t>22</w:t>
      </w:r>
      <w:r w:rsidR="006327AF">
        <w:rPr>
          <w:rFonts w:ascii="Arial" w:eastAsia="MS Mincho" w:hAnsi="Arial" w:cs="Arial"/>
          <w:b/>
          <w:bCs/>
        </w:rPr>
        <w:t>04219</w:t>
      </w:r>
    </w:p>
    <w:p w14:paraId="0A63BD7D" w14:textId="77777777" w:rsidR="00202A58" w:rsidRPr="00D66952" w:rsidRDefault="00202A58" w:rsidP="00202A58">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Pr="00D80E21">
        <w:rPr>
          <w:rFonts w:ascii="Arial" w:eastAsia="MS Mincho" w:hAnsi="Arial" w:cs="Arial"/>
          <w:b/>
          <w:bCs/>
          <w:lang w:val="en-GB" w:eastAsia="ja-JP"/>
        </w:rPr>
        <w:t>May 9</w:t>
      </w:r>
      <w:r w:rsidRPr="00D80E21">
        <w:rPr>
          <w:rFonts w:ascii="Arial" w:eastAsia="MS Mincho" w:hAnsi="Arial" w:cs="Arial"/>
          <w:b/>
          <w:bCs/>
          <w:vertAlign w:val="superscript"/>
          <w:lang w:val="en-GB" w:eastAsia="ja-JP"/>
        </w:rPr>
        <w:t>th</w:t>
      </w:r>
      <w:r w:rsidRPr="00D80E21">
        <w:rPr>
          <w:rFonts w:ascii="Arial" w:eastAsia="MS Mincho" w:hAnsi="Arial" w:cs="Arial"/>
          <w:b/>
          <w:bCs/>
          <w:lang w:val="en-GB" w:eastAsia="ja-JP"/>
        </w:rPr>
        <w:t xml:space="preserve"> – 20</w:t>
      </w:r>
      <w:r w:rsidRPr="00D80E21">
        <w:rPr>
          <w:rFonts w:ascii="Arial" w:eastAsia="MS Mincho" w:hAnsi="Arial" w:cs="Arial"/>
          <w:b/>
          <w:bCs/>
          <w:vertAlign w:val="superscript"/>
          <w:lang w:val="en-GB" w:eastAsia="ja-JP"/>
        </w:rPr>
        <w:t>th</w:t>
      </w:r>
      <w:r w:rsidRPr="00D80E21">
        <w:rPr>
          <w:rFonts w:ascii="Arial" w:eastAsia="MS Mincho" w:hAnsi="Arial" w:cs="Arial"/>
          <w:b/>
          <w:bCs/>
          <w:lang w:val="en-GB" w:eastAsia="ja-JP"/>
        </w:rPr>
        <w:t>, 2022</w:t>
      </w:r>
    </w:p>
    <w:p w14:paraId="27D64CD4" w14:textId="77777777" w:rsidR="003B0068" w:rsidRPr="00EC3AA5" w:rsidRDefault="003B0068" w:rsidP="003B0068">
      <w:pPr>
        <w:tabs>
          <w:tab w:val="center" w:pos="4536"/>
          <w:tab w:val="right" w:pos="9072"/>
        </w:tabs>
        <w:rPr>
          <w:rFonts w:ascii="Arial" w:eastAsia="MS Mincho" w:hAnsi="Arial" w:cs="Arial"/>
          <w:b/>
          <w:bCs/>
        </w:rPr>
      </w:pPr>
    </w:p>
    <w:p w14:paraId="634E15FD" w14:textId="4F41EB37" w:rsidR="003B0068" w:rsidRPr="00315C6E" w:rsidRDefault="003B0068" w:rsidP="003B0068">
      <w:pPr>
        <w:pStyle w:val="3GPPHeader"/>
        <w:rPr>
          <w:sz w:val="22"/>
          <w:szCs w:val="22"/>
        </w:rPr>
      </w:pPr>
      <w:r w:rsidRPr="00315C6E">
        <w:rPr>
          <w:sz w:val="22"/>
          <w:szCs w:val="22"/>
        </w:rPr>
        <w:t>Agenda Item:</w:t>
      </w:r>
      <w:r w:rsidRPr="00315C6E">
        <w:rPr>
          <w:sz w:val="22"/>
          <w:szCs w:val="22"/>
        </w:rPr>
        <w:tab/>
      </w:r>
      <w:r>
        <w:rPr>
          <w:sz w:val="22"/>
          <w:szCs w:val="22"/>
        </w:rPr>
        <w:t>8.</w:t>
      </w:r>
      <w:r w:rsidR="00814E7D">
        <w:rPr>
          <w:sz w:val="22"/>
          <w:szCs w:val="22"/>
        </w:rPr>
        <w:t>16</w:t>
      </w:r>
      <w:r>
        <w:rPr>
          <w:sz w:val="22"/>
          <w:szCs w:val="22"/>
        </w:rPr>
        <w:t>.2</w:t>
      </w:r>
    </w:p>
    <w:p w14:paraId="45AE74DC" w14:textId="77777777" w:rsidR="003B0068" w:rsidRPr="00315C6E" w:rsidRDefault="003B0068" w:rsidP="003B0068">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C5EF9E" w14:textId="4669E2EA" w:rsidR="003B0068" w:rsidRPr="004B5BF1" w:rsidRDefault="003B0068" w:rsidP="003B0068">
      <w:pPr>
        <w:pStyle w:val="3GPPHeader"/>
        <w:rPr>
          <w:sz w:val="22"/>
          <w:szCs w:val="22"/>
        </w:rPr>
      </w:pPr>
      <w:r w:rsidRPr="00315C6E">
        <w:rPr>
          <w:sz w:val="22"/>
          <w:szCs w:val="22"/>
        </w:rPr>
        <w:t>Title:</w:t>
      </w:r>
      <w:r w:rsidRPr="00315C6E">
        <w:rPr>
          <w:sz w:val="22"/>
          <w:szCs w:val="22"/>
        </w:rPr>
        <w:tab/>
      </w:r>
      <w:r w:rsidR="00BA5515" w:rsidRPr="00BA5515">
        <w:rPr>
          <w:sz w:val="22"/>
          <w:szCs w:val="22"/>
        </w:rPr>
        <w:t>Views on Rel-17 Beyond 52.6 GHz UE features</w:t>
      </w:r>
    </w:p>
    <w:p w14:paraId="674C8DC1" w14:textId="3752AFC8" w:rsidR="003B0068" w:rsidRDefault="003B0068" w:rsidP="003B0068">
      <w:pPr>
        <w:pStyle w:val="3GPPHeader"/>
        <w:rPr>
          <w:rFonts w:ascii="Arial" w:eastAsia="Malgun Gothic" w:hAnsi="Arial"/>
          <w:lang w:eastAsia="ko-KR"/>
        </w:rPr>
      </w:pPr>
      <w:r>
        <w:rPr>
          <w:sz w:val="22"/>
          <w:szCs w:val="22"/>
        </w:rPr>
        <w:t>Document for:</w:t>
      </w:r>
      <w:r>
        <w:rPr>
          <w:sz w:val="22"/>
          <w:szCs w:val="22"/>
        </w:rPr>
        <w:tab/>
        <w:t>Discussion/</w:t>
      </w:r>
      <w:r w:rsidRPr="00315C6E">
        <w:rPr>
          <w:sz w:val="22"/>
          <w:szCs w:val="22"/>
        </w:rPr>
        <w:t>Decision</w:t>
      </w:r>
    </w:p>
    <w:p w14:paraId="049805B7" w14:textId="77777777" w:rsidR="003B0068" w:rsidRPr="00E34C18" w:rsidRDefault="003B0068"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5D4C471D" w14:textId="25EC3E88" w:rsidR="00A54177" w:rsidRPr="00A54177" w:rsidRDefault="00A54177" w:rsidP="00D0436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Introduction</w:t>
      </w:r>
    </w:p>
    <w:p w14:paraId="42AC0892" w14:textId="5D68F66D" w:rsidR="003B0068" w:rsidRDefault="001100F3" w:rsidP="003B0068">
      <w:pPr>
        <w:pStyle w:val="0Maintext"/>
        <w:spacing w:after="120" w:afterAutospacing="0" w:line="240" w:lineRule="auto"/>
        <w:ind w:firstLine="0"/>
      </w:pPr>
      <w:r>
        <w:t xml:space="preserve">This contribution discusses the UE </w:t>
      </w:r>
      <w:r w:rsidR="00C77A6E">
        <w:t>features for</w:t>
      </w:r>
      <w:r>
        <w:t xml:space="preserve"> </w:t>
      </w:r>
      <w:r w:rsidR="00823173">
        <w:t xml:space="preserve">Rel-17 WI on </w:t>
      </w:r>
      <w:r>
        <w:t xml:space="preserve">NR </w:t>
      </w:r>
      <w:r w:rsidR="00823173">
        <w:t>operating</w:t>
      </w:r>
      <w:r>
        <w:t xml:space="preserve"> between</w:t>
      </w:r>
      <w:r w:rsidR="00823173">
        <w:t xml:space="preserve"> 52.6 GHz and 71 GHz</w:t>
      </w:r>
      <w:r>
        <w:t xml:space="preserve"> </w:t>
      </w:r>
      <w:r w:rsidR="00823173">
        <w:t>in [1]</w:t>
      </w:r>
      <w:r w:rsidR="00BF2611">
        <w:fldChar w:fldCharType="begin"/>
      </w:r>
      <w:r w:rsidR="00BF2611">
        <w:instrText xml:space="preserve"> REF _Ref101356234 \r \h </w:instrText>
      </w:r>
      <w:r w:rsidR="00BF2611">
        <w:fldChar w:fldCharType="separate"/>
      </w:r>
      <w:r w:rsidR="00BF2611">
        <w:t>[3]</w:t>
      </w:r>
      <w:r w:rsidR="00BF2611">
        <w:fldChar w:fldCharType="end"/>
      </w:r>
      <w:r w:rsidR="003B0068">
        <w:t xml:space="preserve">. The UE features </w:t>
      </w:r>
      <w:r w:rsidR="00726EC9">
        <w:t>as at the end of RAN1 #10</w:t>
      </w:r>
      <w:r w:rsidR="00BF2611">
        <w:t>8</w:t>
      </w:r>
      <w:r w:rsidR="00726EC9">
        <w:t xml:space="preserve">-e </w:t>
      </w:r>
      <w:r w:rsidR="003B0068">
        <w:t>can be found in the Appendix of this document.</w:t>
      </w:r>
    </w:p>
    <w:p w14:paraId="65BEF75F" w14:textId="77777777" w:rsidR="004524AC" w:rsidRPr="00E34C18" w:rsidRDefault="004524AC" w:rsidP="004524AC">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77059F48" w14:textId="22669B08" w:rsidR="003B0068" w:rsidRDefault="008C6EF2" w:rsidP="00D0436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Proposals</w:t>
      </w:r>
    </w:p>
    <w:p w14:paraId="54872DE8" w14:textId="5CB49649" w:rsidR="00043F2A" w:rsidRDefault="00043F2A" w:rsidP="00043F2A">
      <w:pPr>
        <w:pStyle w:val="Heading2"/>
        <w:spacing w:before="180"/>
        <w:ind w:left="1138" w:hanging="1138"/>
        <w:jc w:val="both"/>
        <w:rPr>
          <w:sz w:val="32"/>
        </w:rPr>
      </w:pPr>
      <w:r>
        <w:rPr>
          <w:sz w:val="32"/>
          <w:szCs w:val="20"/>
          <w:lang w:eastAsia="ja-JP"/>
        </w:rPr>
        <w:t xml:space="preserve">Proposal 1: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1</w:t>
      </w:r>
      <w:r w:rsidR="00BF2611">
        <w:rPr>
          <w:sz w:val="32"/>
        </w:rPr>
        <w:t>f</w:t>
      </w:r>
    </w:p>
    <w:p w14:paraId="6BF2E69D" w14:textId="20137C5C" w:rsidR="00BF2611" w:rsidRPr="00BF2611" w:rsidRDefault="00BF2611" w:rsidP="00D04366">
      <w:pPr>
        <w:pStyle w:val="3GPPNormalText"/>
        <w:numPr>
          <w:ilvl w:val="0"/>
          <w:numId w:val="15"/>
        </w:numPr>
        <w:rPr>
          <w:color w:val="000000" w:themeColor="text1"/>
          <w:szCs w:val="22"/>
          <w:lang w:eastAsia="ko-KR"/>
        </w:rPr>
      </w:pPr>
      <w:r>
        <w:rPr>
          <w:szCs w:val="22"/>
          <w:lang w:eastAsia="ko-KR"/>
        </w:rPr>
        <w:t xml:space="preserve">In RAN1 #108-e, multiple PDSCH </w:t>
      </w:r>
      <w:r w:rsidR="00C77A6E">
        <w:rPr>
          <w:szCs w:val="22"/>
          <w:lang w:eastAsia="ko-KR"/>
        </w:rPr>
        <w:t xml:space="preserve">scheduling </w:t>
      </w:r>
      <w:r>
        <w:rPr>
          <w:szCs w:val="22"/>
          <w:lang w:eastAsia="ko-KR"/>
        </w:rPr>
        <w:t>was extended to 120 kHz in FR2-1 (</w:t>
      </w:r>
      <w:r w:rsidRPr="00BF2611">
        <w:rPr>
          <w:szCs w:val="22"/>
          <w:lang w:eastAsia="ko-KR"/>
        </w:rPr>
        <w:t>Multiple PDSCH scheduling by single DCI for 120kHz in FR2-1</w:t>
      </w:r>
      <w:r>
        <w:rPr>
          <w:szCs w:val="22"/>
          <w:lang w:eastAsia="ko-KR"/>
        </w:rPr>
        <w:t xml:space="preserve">) with a note to continue discussion on extending 24-1f to other SCSs. </w:t>
      </w:r>
      <w:r w:rsidR="00EB75C9">
        <w:rPr>
          <w:b/>
          <w:bCs/>
          <w:szCs w:val="22"/>
          <w:lang w:eastAsia="ko-KR"/>
        </w:rPr>
        <w:t xml:space="preserve">We do not support extension to other SCSs in FR2-1 as we do not think it is needed. </w:t>
      </w:r>
      <w:r>
        <w:rPr>
          <w:szCs w:val="22"/>
          <w:lang w:eastAsia="ko-KR"/>
        </w:rPr>
        <w:t xml:space="preserve"> </w:t>
      </w:r>
    </w:p>
    <w:p w14:paraId="5073165D" w14:textId="77777777" w:rsidR="00D85FE1" w:rsidRPr="00D85FE1" w:rsidRDefault="00D85FE1" w:rsidP="00D85FE1">
      <w:pPr>
        <w:pStyle w:val="3GPPNormalText"/>
        <w:ind w:left="420" w:firstLine="0"/>
        <w:rPr>
          <w:color w:val="FF0000"/>
          <w:szCs w:val="22"/>
          <w:lang w:eastAsia="ko-KR"/>
        </w:rPr>
      </w:pPr>
    </w:p>
    <w:p w14:paraId="006BB349" w14:textId="3D9147EF" w:rsidR="00043F2A" w:rsidRDefault="00043F2A" w:rsidP="00043F2A">
      <w:pPr>
        <w:pStyle w:val="Heading2"/>
        <w:spacing w:before="180"/>
        <w:ind w:left="1138" w:hanging="1138"/>
        <w:jc w:val="both"/>
        <w:rPr>
          <w:sz w:val="32"/>
        </w:rPr>
      </w:pPr>
      <w:r>
        <w:rPr>
          <w:sz w:val="32"/>
          <w:szCs w:val="20"/>
          <w:lang w:eastAsia="ja-JP"/>
        </w:rPr>
        <w:t xml:space="preserve">Proposal 2: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1</w:t>
      </w:r>
      <w:r w:rsidR="00EB75C9">
        <w:rPr>
          <w:sz w:val="32"/>
        </w:rPr>
        <w:t>g</w:t>
      </w:r>
    </w:p>
    <w:p w14:paraId="5D415DF8" w14:textId="700E2CEA" w:rsidR="00EB75C9" w:rsidRPr="00BF2611" w:rsidRDefault="00EB75C9" w:rsidP="00D04366">
      <w:pPr>
        <w:pStyle w:val="3GPPNormalText"/>
        <w:numPr>
          <w:ilvl w:val="0"/>
          <w:numId w:val="18"/>
        </w:numPr>
        <w:rPr>
          <w:color w:val="000000" w:themeColor="text1"/>
          <w:szCs w:val="22"/>
          <w:lang w:eastAsia="ko-KR"/>
        </w:rPr>
      </w:pPr>
      <w:r>
        <w:rPr>
          <w:szCs w:val="22"/>
          <w:lang w:eastAsia="ko-KR"/>
        </w:rPr>
        <w:t xml:space="preserve">In RAN1 #108-e, multiple PUSCH </w:t>
      </w:r>
      <w:r w:rsidR="00C77A6E">
        <w:rPr>
          <w:szCs w:val="22"/>
          <w:lang w:eastAsia="ko-KR"/>
        </w:rPr>
        <w:t xml:space="preserve">scheduling </w:t>
      </w:r>
      <w:r>
        <w:rPr>
          <w:szCs w:val="22"/>
          <w:lang w:eastAsia="ko-KR"/>
        </w:rPr>
        <w:t>was extended to 120 kHz in FR2-1 (</w:t>
      </w:r>
      <w:r w:rsidRPr="00EB75C9">
        <w:rPr>
          <w:szCs w:val="22"/>
          <w:lang w:eastAsia="ko-KR"/>
        </w:rPr>
        <w:t>Multiple PUSCH scheduling by single DCI for 120kHz in FR2-1</w:t>
      </w:r>
      <w:r>
        <w:rPr>
          <w:szCs w:val="22"/>
          <w:lang w:eastAsia="ko-KR"/>
        </w:rPr>
        <w:t xml:space="preserve">) with a note to continue discussion on extending 24-1g to other SCSs. </w:t>
      </w:r>
      <w:r>
        <w:rPr>
          <w:b/>
          <w:bCs/>
          <w:szCs w:val="22"/>
          <w:lang w:eastAsia="ko-KR"/>
        </w:rPr>
        <w:t xml:space="preserve">We do not support extension to other SCSs in FR2-1 as we do not think it is needed. </w:t>
      </w:r>
      <w:r>
        <w:rPr>
          <w:szCs w:val="22"/>
          <w:lang w:eastAsia="ko-KR"/>
        </w:rPr>
        <w:t xml:space="preserve"> </w:t>
      </w:r>
    </w:p>
    <w:p w14:paraId="3EC99B09" w14:textId="6ED3DDDF" w:rsidR="00043F2A" w:rsidRPr="00043F2A" w:rsidRDefault="00043F2A" w:rsidP="00EB75C9">
      <w:pPr>
        <w:pStyle w:val="3GPPNormalText"/>
        <w:ind w:left="0" w:firstLine="0"/>
        <w:rPr>
          <w:color w:val="FF0000"/>
          <w:szCs w:val="22"/>
          <w:lang w:eastAsia="ko-KR"/>
        </w:rPr>
      </w:pPr>
    </w:p>
    <w:p w14:paraId="3ADA99DA" w14:textId="17898FBF" w:rsidR="00EB75C9" w:rsidRDefault="00EB75C9" w:rsidP="00EB75C9">
      <w:pPr>
        <w:pStyle w:val="Heading2"/>
        <w:spacing w:before="180"/>
        <w:ind w:left="1138" w:hanging="1138"/>
        <w:jc w:val="both"/>
        <w:rPr>
          <w:sz w:val="32"/>
        </w:rPr>
      </w:pPr>
      <w:r>
        <w:rPr>
          <w:sz w:val="32"/>
          <w:szCs w:val="20"/>
          <w:lang w:eastAsia="ja-JP"/>
        </w:rPr>
        <w:t xml:space="preserve">Proposal </w:t>
      </w:r>
      <w:r w:rsidR="00815FF6">
        <w:rPr>
          <w:sz w:val="32"/>
          <w:szCs w:val="20"/>
          <w:lang w:eastAsia="ja-JP"/>
        </w:rPr>
        <w:t>3</w:t>
      </w:r>
      <w:r>
        <w:rPr>
          <w:sz w:val="32"/>
          <w:szCs w:val="20"/>
          <w:lang w:eastAsia="ja-JP"/>
        </w:rPr>
        <w:t xml:space="preserve">: </w:t>
      </w: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8</w:t>
      </w:r>
      <w:r w:rsidR="00223467">
        <w:rPr>
          <w:sz w:val="32"/>
        </w:rPr>
        <w:t>/24-9</w:t>
      </w:r>
    </w:p>
    <w:p w14:paraId="6F4D10D1" w14:textId="50E497E0" w:rsidR="00EB75C9" w:rsidRPr="00BF2611" w:rsidRDefault="00EB75C9" w:rsidP="00D04366">
      <w:pPr>
        <w:pStyle w:val="3GPPNormalText"/>
        <w:numPr>
          <w:ilvl w:val="0"/>
          <w:numId w:val="23"/>
        </w:numPr>
        <w:rPr>
          <w:color w:val="000000" w:themeColor="text1"/>
          <w:szCs w:val="22"/>
          <w:lang w:eastAsia="ko-KR"/>
        </w:rPr>
      </w:pPr>
      <w:r>
        <w:rPr>
          <w:szCs w:val="22"/>
          <w:lang w:eastAsia="ko-KR"/>
        </w:rPr>
        <w:t xml:space="preserve">In RAN1 #108-e, the FG type </w:t>
      </w:r>
      <w:r w:rsidR="00223467">
        <w:rPr>
          <w:szCs w:val="22"/>
          <w:lang w:eastAsia="ko-KR"/>
        </w:rPr>
        <w:t xml:space="preserve">for both FGs </w:t>
      </w:r>
      <w:r>
        <w:rPr>
          <w:szCs w:val="22"/>
          <w:lang w:eastAsia="ko-KR"/>
        </w:rPr>
        <w:t>was kept as FFS. We support an FSP</w:t>
      </w:r>
      <w:r w:rsidR="00223467">
        <w:rPr>
          <w:szCs w:val="22"/>
          <w:lang w:eastAsia="ko-KR"/>
        </w:rPr>
        <w:t>C to prevent a situation where the UE under-reports its capability to ensure that it can support the # of HARQ processes in a carrier aggregation scenario</w:t>
      </w:r>
      <w:r>
        <w:rPr>
          <w:b/>
          <w:bCs/>
          <w:szCs w:val="22"/>
          <w:lang w:eastAsia="ko-KR"/>
        </w:rPr>
        <w:t xml:space="preserve">. </w:t>
      </w:r>
      <w:r>
        <w:rPr>
          <w:szCs w:val="22"/>
          <w:lang w:eastAsia="ko-KR"/>
        </w:rPr>
        <w:t xml:space="preserve"> </w:t>
      </w:r>
    </w:p>
    <w:p w14:paraId="5BC3C50F" w14:textId="77777777" w:rsidR="00043F2A" w:rsidRPr="00043F2A" w:rsidRDefault="00043F2A" w:rsidP="00043F2A">
      <w:pPr>
        <w:rPr>
          <w:lang w:eastAsia="ja-JP"/>
        </w:rPr>
      </w:pPr>
    </w:p>
    <w:p w14:paraId="5019D826" w14:textId="6F94F8A4" w:rsidR="002255FF" w:rsidRDefault="001B4F98" w:rsidP="002255FF">
      <w:pPr>
        <w:pStyle w:val="Heading2"/>
        <w:spacing w:before="180"/>
        <w:ind w:left="1138" w:hanging="1138"/>
        <w:jc w:val="both"/>
        <w:rPr>
          <w:sz w:val="32"/>
        </w:rPr>
      </w:pPr>
      <w:r>
        <w:rPr>
          <w:sz w:val="32"/>
          <w:szCs w:val="20"/>
          <w:lang w:eastAsia="ja-JP"/>
        </w:rPr>
        <w:t xml:space="preserve">Proposal </w:t>
      </w:r>
      <w:r w:rsidR="00815FF6">
        <w:rPr>
          <w:sz w:val="32"/>
          <w:szCs w:val="20"/>
          <w:lang w:eastAsia="ja-JP"/>
        </w:rPr>
        <w:t>4</w:t>
      </w:r>
      <w:r>
        <w:rPr>
          <w:sz w:val="32"/>
          <w:szCs w:val="20"/>
          <w:lang w:eastAsia="ja-JP"/>
        </w:rPr>
        <w:t xml:space="preserve">: </w:t>
      </w:r>
      <w:r w:rsidR="00F24F94">
        <w:rPr>
          <w:sz w:val="32"/>
          <w:szCs w:val="20"/>
          <w:lang w:eastAsia="ja-JP"/>
        </w:rPr>
        <w:t xml:space="preserve">New FGs </w:t>
      </w:r>
      <w:r w:rsidR="00815FF6">
        <w:rPr>
          <w:sz w:val="32"/>
          <w:szCs w:val="20"/>
          <w:lang w:eastAsia="ja-JP"/>
        </w:rPr>
        <w:t>for Multi-cell PDCCH monitoring</w:t>
      </w:r>
    </w:p>
    <w:p w14:paraId="3ACF96C3" w14:textId="77777777" w:rsidR="00223467" w:rsidRDefault="00223467" w:rsidP="00D04366">
      <w:pPr>
        <w:pStyle w:val="3GPPNormalText"/>
        <w:numPr>
          <w:ilvl w:val="0"/>
          <w:numId w:val="16"/>
        </w:numPr>
        <w:rPr>
          <w:lang w:eastAsia="ko-KR"/>
        </w:rPr>
      </w:pPr>
      <w:r>
        <w:rPr>
          <w:lang w:eastAsia="ko-KR"/>
        </w:rPr>
        <w:t>In RAN1 #1080e, the following agreements were reached:</w:t>
      </w:r>
    </w:p>
    <w:p w14:paraId="6D226E33" w14:textId="77777777" w:rsidR="00BA7A7B" w:rsidRPr="005E5C86" w:rsidRDefault="00BA7A7B" w:rsidP="00BA7A7B">
      <w:pPr>
        <w:rPr>
          <w:b/>
        </w:rPr>
      </w:pPr>
      <w:r w:rsidRPr="005E5C86">
        <w:rPr>
          <w:b/>
          <w:highlight w:val="green"/>
        </w:rPr>
        <w:t>Agreement</w:t>
      </w:r>
    </w:p>
    <w:p w14:paraId="5CEA8C44" w14:textId="77777777" w:rsidR="00BA7A7B" w:rsidRPr="005E5C86" w:rsidRDefault="00BA7A7B" w:rsidP="00D04366">
      <w:pPr>
        <w:pStyle w:val="ListParagraph"/>
        <w:numPr>
          <w:ilvl w:val="0"/>
          <w:numId w:val="19"/>
        </w:numPr>
        <w:ind w:leftChars="0"/>
      </w:pPr>
      <w:r w:rsidRPr="005E5C86">
        <w:t xml:space="preserve">For serving cells configured with 480 or 960 kHz SCS, the serving cells with the same SCS and </w:t>
      </w:r>
      <w:r w:rsidRPr="005E5C86">
        <w:fldChar w:fldCharType="begin"/>
      </w:r>
      <w:r w:rsidRPr="005E5C86">
        <w:instrText xml:space="preserve"> QUOTE </w:instrText>
      </w:r>
      <w:r w:rsidR="0099328D">
        <w:rPr>
          <w:strike/>
          <w:noProof/>
        </w:rPr>
        <w:pict w14:anchorId="35917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1pt;height:13.1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3A3D&quot;/&gt;&lt;wsp:rsid wsp:val=&quot;000F78AA&quot;/&gt;&lt;wsp:rsid wsp:val=&quot;00112B5A&quot;/&gt;&lt;wsp:rsid wsp:val=&quot;001132F5&quot;/&gt;&lt;wsp:rsid wsp:val=&quot;001170E8&quot;/&gt;&lt;wsp:rsid wsp:val=&quot;001201BD&quot;/&gt;&lt;wsp:rsid wsp:val=&quot;00134DC3&quot;/&gt;&lt;wsp:rsid wsp:val=&quot;00160127&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1F0868&quot;/&gt;&lt;wsp:rsid wsp:val=&quot;002076AF&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4F2F51&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B0BCE&quot;/&gt;&lt;wsp:rsid wsp:val=&quot;005C4715&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975A6&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164E9&quot;/&gt;&lt;wsp:rsid wsp:val=&quot;00B20627&quot;/&gt;&lt;wsp:rsid wsp:val=&quot;00B313B5&quot;/&gt;&lt;wsp:rsid wsp:val=&quot;00B34F32&quot;/&gt;&lt;wsp:rsid wsp:val=&quot;00B37629&quot;/&gt;&lt;wsp:rsid wsp:val=&quot;00B610C4&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62B2&quot;/&gt;&lt;wsp:rsid wsp:val=&quot;00EC7B40&quot;/&gt;&lt;wsp:rsid wsp:val=&quot;00ED2E01&quot;/&gt;&lt;wsp:rsid wsp:val=&quot;00EE1229&quot;/&gt;&lt;wsp:rsid wsp:val=&quot;00EE1B1C&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E1B1C&quot; wsp:rsidP=&quot;00EE1B1C&quot;&gt;&lt;m:oMathPara&gt;&lt;m:oMath&gt;&lt;m:sSub&gt;&lt;m:sSubPr&gt;&lt;m:ctrlPr&gt;&lt;w:rPr&gt;&lt;w:rFonts w:ascii=&quot;Cambria Math&quot; w:fareast=&quot;SimSun&quot; w:h-ansi=&quot;Cambria Math&quot; w:cs=&quot;Calibri&quot;/&gt;&lt;wx:font wx:val=&quot;Cambria Math&quot;/&gt;&lt;w:sz w:val=&quot;22&quot;/&gt;&lt;w:sz-cs w:val=&quot;22&quot;/&gt;&lt;w:lang w:val=&quot;DE&quot;/&gt;&lt;/w:rPr&gt;&lt;/m:ctrlPr&gt;&lt;/m:sSubPr&gt;&lt;m:e&gt;&lt;m:r&gt;&lt;w:rPr&gt;&lt;w:rFonts w:ascii=&quot;Cambria Math&quot; w:h-ansi=&quot;Cambria Math&quot;/&gt;&lt;wx:font wx:val=&quot;Cambria Math&quot;/&gt;&lt;w:i/&gt;&lt;w:i-cs/&gt;&lt;w:lang w:val=&quot;DE&quot;/&gt;&lt;/w:rPr&gt;&lt;m:t&gt;X&lt;/m:t&gt;&lt;/m:r&gt;&lt;m:ctrlPr&gt;&lt;w:rPr&gt;&lt;w:rFonts w:ascii=&quot;Cambria Math&quot; w:fareast=&quot;SimSun&quot; w:h-ansi=&quot;Cambria Math&quot; w:cs=&quot;Calibri&quot;/&gt;&lt;wx:font wx:val=&quot;Cambria Math&quot;/&gt;&lt;w:i/&gt;&lt;w:i-cs/&gt;&lt;w:sz w:val=&quot;22&quot;/&gt;&lt;w:sz-cs w:val=&quot;22&quot;/&gt;&lt;w:lang w:val=&quot;DE&quot;/&gt;&lt;/w:rPr&gt;&lt;/m:ctrlPr&gt;&lt;/m:e&gt;&lt;m:sub&gt;&lt;m:r&gt;&lt;m:rPr&gt;&lt;m:sty m:val=&quot;p&quot;/&gt;&lt;/m:rPr&gt;&lt;w:rPr&gt;&lt;w:rFonts w:ascii=&quot;Cambria Math&quot; w:h-ansi=&quot;Cambria Math&quot;/&gt;&lt;wx:font wx:val=&quot;Cambria Math&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E5C86">
        <w:instrText xml:space="preserve"> </w:instrText>
      </w:r>
      <w:r w:rsidRPr="005E5C86">
        <w:fldChar w:fldCharType="separate"/>
      </w:r>
      <w:r w:rsidR="0099328D">
        <w:rPr>
          <w:strike/>
          <w:noProof/>
        </w:rPr>
        <w:pict w14:anchorId="580A1434">
          <v:shape id="_x0000_i1025" type="#_x0000_t75" alt="" style="width:13.1pt;height:13.1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3A3D&quot;/&gt;&lt;wsp:rsid wsp:val=&quot;000F78AA&quot;/&gt;&lt;wsp:rsid wsp:val=&quot;00112B5A&quot;/&gt;&lt;wsp:rsid wsp:val=&quot;001132F5&quot;/&gt;&lt;wsp:rsid wsp:val=&quot;001170E8&quot;/&gt;&lt;wsp:rsid wsp:val=&quot;001201BD&quot;/&gt;&lt;wsp:rsid wsp:val=&quot;00134DC3&quot;/&gt;&lt;wsp:rsid wsp:val=&quot;00160127&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1F0868&quot;/&gt;&lt;wsp:rsid wsp:val=&quot;002076AF&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4F2F51&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B0BCE&quot;/&gt;&lt;wsp:rsid wsp:val=&quot;005C4715&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975A6&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164E9&quot;/&gt;&lt;wsp:rsid wsp:val=&quot;00B20627&quot;/&gt;&lt;wsp:rsid wsp:val=&quot;00B313B5&quot;/&gt;&lt;wsp:rsid wsp:val=&quot;00B34F32&quot;/&gt;&lt;wsp:rsid wsp:val=&quot;00B37629&quot;/&gt;&lt;wsp:rsid wsp:val=&quot;00B610C4&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62B2&quot;/&gt;&lt;wsp:rsid wsp:val=&quot;00EC7B40&quot;/&gt;&lt;wsp:rsid wsp:val=&quot;00ED2E01&quot;/&gt;&lt;wsp:rsid wsp:val=&quot;00EE1229&quot;/&gt;&lt;wsp:rsid wsp:val=&quot;00EE1B1C&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E1B1C&quot; wsp:rsidP=&quot;00EE1B1C&quot;&gt;&lt;m:oMathPara&gt;&lt;m:oMath&gt;&lt;m:sSub&gt;&lt;m:sSubPr&gt;&lt;m:ctrlPr&gt;&lt;w:rPr&gt;&lt;w:rFonts w:ascii=&quot;Cambria Math&quot; w:fareast=&quot;SimSun&quot; w:h-ansi=&quot;Cambria Math&quot; w:cs=&quot;Calibri&quot;/&gt;&lt;wx:font wx:val=&quot;Cambria Math&quot;/&gt;&lt;w:sz w:val=&quot;22&quot;/&gt;&lt;w:sz-cs w:val=&quot;22&quot;/&gt;&lt;w:lang w:val=&quot;DE&quot;/&gt;&lt;/w:rPr&gt;&lt;/m:ctrlPr&gt;&lt;/m:sSubPr&gt;&lt;m:e&gt;&lt;m:r&gt;&lt;w:rPr&gt;&lt;w:rFonts w:ascii=&quot;Cambria Math&quot; w:h-ansi=&quot;Cambria Math&quot;/&gt;&lt;wx:font wx:val=&quot;Cambria Math&quot;/&gt;&lt;w:i/&gt;&lt;w:i-cs/&gt;&lt;w:lang w:val=&quot;DE&quot;/&gt;&lt;/w:rPr&gt;&lt;m:t&gt;X&lt;/m:t&gt;&lt;/m:r&gt;&lt;m:ctrlPr&gt;&lt;w:rPr&gt;&lt;w:rFonts w:ascii=&quot;Cambria Math&quot; w:fareast=&quot;SimSun&quot; w:h-ansi=&quot;Cambria Math&quot; w:cs=&quot;Calibri&quot;/&gt;&lt;wx:font wx:val=&quot;Cambria Math&quot;/&gt;&lt;w:i/&gt;&lt;w:i-cs/&gt;&lt;w:sz w:val=&quot;22&quot;/&gt;&lt;w:sz-cs w:val=&quot;22&quot;/&gt;&lt;w:lang w:val=&quot;DE&quot;/&gt;&lt;/w:rPr&gt;&lt;/m:ctrlPr&gt;&lt;/m:e&gt;&lt;m:sub&gt;&lt;m:r&gt;&lt;m:rPr&gt;&lt;m:sty m:val=&quot;p&quot;/&gt;&lt;/m:rPr&gt;&lt;w:rPr&gt;&lt;w:rFonts w:ascii=&quot;Cambria Math&quot; w:h-ansi=&quot;Cambria Math&quot;/&gt;&lt;wx:font wx:val=&quot;Cambria Math&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E5C86">
        <w:fldChar w:fldCharType="end"/>
      </w:r>
      <w:r w:rsidRPr="005E5C86">
        <w:t xml:space="preserve"> value are grouped together to determine a total BD/CCE budget for that group and the per-cell BD/CCE budget within the group.</w:t>
      </w:r>
    </w:p>
    <w:p w14:paraId="2D1402B7" w14:textId="77777777" w:rsidR="00BA7A7B" w:rsidRPr="005E5C86" w:rsidRDefault="00BA7A7B" w:rsidP="00D04366">
      <w:pPr>
        <w:pStyle w:val="ListParagraph"/>
        <w:numPr>
          <w:ilvl w:val="0"/>
          <w:numId w:val="19"/>
        </w:numPr>
        <w:ind w:leftChars="0"/>
        <w:rPr>
          <w:szCs w:val="20"/>
          <w:lang w:eastAsia="zh-CN"/>
        </w:rPr>
      </w:pPr>
      <w:r w:rsidRPr="005E5C86">
        <w:t>Support UE capability signaling for 4 additional cases :</w:t>
      </w:r>
    </w:p>
    <w:p w14:paraId="73B9038A" w14:textId="77777777" w:rsidR="00BA7A7B" w:rsidRPr="005E5C86" w:rsidRDefault="00BA7A7B" w:rsidP="00D04366">
      <w:pPr>
        <w:numPr>
          <w:ilvl w:val="1"/>
          <w:numId w:val="20"/>
        </w:numPr>
        <w:autoSpaceDN w:val="0"/>
        <w:jc w:val="both"/>
      </w:pPr>
      <w:r w:rsidRPr="005E5C86">
        <w:t>Case 4: Capability on the number of CCs with Rel-17 monitoring capability only</w:t>
      </w:r>
    </w:p>
    <w:p w14:paraId="1BC9B5E7" w14:textId="77777777" w:rsidR="00BA7A7B" w:rsidRPr="005E5C86" w:rsidRDefault="00BA7A7B" w:rsidP="00D04366">
      <w:pPr>
        <w:numPr>
          <w:ilvl w:val="2"/>
          <w:numId w:val="20"/>
        </w:numPr>
        <w:autoSpaceDN w:val="0"/>
        <w:jc w:val="both"/>
        <w:rPr>
          <w:rFonts w:ascii="Calibri" w:hAnsi="Calibri" w:cs="Calibri"/>
        </w:rPr>
      </w:pPr>
      <w:r w:rsidRPr="005E5C86">
        <w:t>Range of pdcch-BlindDetectionCA-R17: {[4, 5, …, , 16]}</w:t>
      </w:r>
    </w:p>
    <w:p w14:paraId="245420A2" w14:textId="77777777" w:rsidR="00BA7A7B" w:rsidRPr="005E5C86" w:rsidRDefault="00BA7A7B" w:rsidP="00D04366">
      <w:pPr>
        <w:numPr>
          <w:ilvl w:val="1"/>
          <w:numId w:val="20"/>
        </w:numPr>
        <w:autoSpaceDN w:val="0"/>
        <w:jc w:val="both"/>
      </w:pPr>
      <w:r w:rsidRPr="005E5C86">
        <w:lastRenderedPageBreak/>
        <w:t>Case 5: Capability on the number of CCs with Rel-15 monitoring capability and Rel-17 monitoring capability on different serving cells</w:t>
      </w:r>
    </w:p>
    <w:p w14:paraId="4A74A5CB" w14:textId="77777777" w:rsidR="00BA7A7B" w:rsidRPr="005E5C86" w:rsidRDefault="00BA7A7B" w:rsidP="00D04366">
      <w:pPr>
        <w:numPr>
          <w:ilvl w:val="2"/>
          <w:numId w:val="20"/>
        </w:numPr>
        <w:autoSpaceDN w:val="0"/>
        <w:jc w:val="both"/>
      </w:pPr>
      <w:r w:rsidRPr="005E5C86">
        <w:t>pdcch-BlindDetectionCA-R15 for Rel-15 PDCCH monitoring capability</w:t>
      </w:r>
    </w:p>
    <w:p w14:paraId="78092666" w14:textId="77777777" w:rsidR="00BA7A7B" w:rsidRPr="005E5C86" w:rsidRDefault="00BA7A7B" w:rsidP="00D04366">
      <w:pPr>
        <w:numPr>
          <w:ilvl w:val="2"/>
          <w:numId w:val="20"/>
        </w:numPr>
        <w:autoSpaceDN w:val="0"/>
        <w:jc w:val="both"/>
      </w:pPr>
      <w:r w:rsidRPr="005E5C86">
        <w:t>pdcch-BlindDetectionCA-R17 for Rel-17 PDCCH monitoring capability</w:t>
      </w:r>
    </w:p>
    <w:p w14:paraId="1213061A" w14:textId="77777777" w:rsidR="00BA7A7B" w:rsidRPr="005E5C86" w:rsidRDefault="00BA7A7B" w:rsidP="00D04366">
      <w:pPr>
        <w:numPr>
          <w:ilvl w:val="2"/>
          <w:numId w:val="20"/>
        </w:numPr>
        <w:autoSpaceDN w:val="0"/>
        <w:jc w:val="both"/>
      </w:pPr>
      <w:r w:rsidRPr="005E5C86">
        <w:t>Range of pdcch-BlindDetectionCA-R17 and pdcch-BlindDetectionCA-R15: {[1, 2, …, 15]}</w:t>
      </w:r>
    </w:p>
    <w:p w14:paraId="7EDDCE69" w14:textId="77777777" w:rsidR="00BA7A7B" w:rsidRPr="005E5C86" w:rsidRDefault="00BA7A7B" w:rsidP="00D04366">
      <w:pPr>
        <w:numPr>
          <w:ilvl w:val="3"/>
          <w:numId w:val="20"/>
        </w:numPr>
        <w:autoSpaceDN w:val="0"/>
        <w:jc w:val="both"/>
      </w:pPr>
      <w:r w:rsidRPr="005E5C86">
        <w:t>Range of pdcch-BlindDetectionCA-R15 + pdcch-BlindDetectionCA-R17: {[4, 5, …, 16]}</w:t>
      </w:r>
    </w:p>
    <w:p w14:paraId="1E44907A" w14:textId="77777777" w:rsidR="00BA7A7B" w:rsidRPr="005E5C86" w:rsidRDefault="00BA7A7B" w:rsidP="00D04366">
      <w:pPr>
        <w:numPr>
          <w:ilvl w:val="1"/>
          <w:numId w:val="20"/>
        </w:numPr>
        <w:autoSpaceDN w:val="0"/>
        <w:jc w:val="both"/>
      </w:pPr>
      <w:r w:rsidRPr="005E5C86">
        <w:t>Case 6: Capability on the number of CCs with Rel-16 monitoring capability and Rel-17 monitoring capability on different serving cells</w:t>
      </w:r>
    </w:p>
    <w:p w14:paraId="47675563" w14:textId="77777777" w:rsidR="00BA7A7B" w:rsidRPr="005E5C86" w:rsidRDefault="00BA7A7B" w:rsidP="00D04366">
      <w:pPr>
        <w:numPr>
          <w:ilvl w:val="2"/>
          <w:numId w:val="20"/>
        </w:numPr>
        <w:autoSpaceDN w:val="0"/>
        <w:jc w:val="both"/>
      </w:pPr>
      <w:r w:rsidRPr="005E5C86">
        <w:t>pdcch-BlindDetectionCA-R16 for Rel-16 PDCCH monitoring capability</w:t>
      </w:r>
    </w:p>
    <w:p w14:paraId="6243923A" w14:textId="77777777" w:rsidR="00BA7A7B" w:rsidRPr="005E5C86" w:rsidRDefault="00BA7A7B" w:rsidP="00D04366">
      <w:pPr>
        <w:numPr>
          <w:ilvl w:val="2"/>
          <w:numId w:val="20"/>
        </w:numPr>
        <w:autoSpaceDN w:val="0"/>
        <w:jc w:val="both"/>
      </w:pPr>
      <w:r w:rsidRPr="005E5C86">
        <w:t>pdcch-BlindDetectionCA-R17 for Rel-17 PDCCH monitoring capability</w:t>
      </w:r>
    </w:p>
    <w:p w14:paraId="554D9E0D" w14:textId="77777777" w:rsidR="00BA7A7B" w:rsidRPr="005E5C86" w:rsidRDefault="00BA7A7B" w:rsidP="00D04366">
      <w:pPr>
        <w:numPr>
          <w:ilvl w:val="2"/>
          <w:numId w:val="20"/>
        </w:numPr>
        <w:autoSpaceDN w:val="0"/>
        <w:jc w:val="both"/>
      </w:pPr>
      <w:r w:rsidRPr="005E5C86">
        <w:t xml:space="preserve">Range of pdcch-BlindDetectionCA-R17 and pdcch-BlindDetectionCA-R16: {[1, 2, …, 15]} </w:t>
      </w:r>
    </w:p>
    <w:p w14:paraId="1DB5308B" w14:textId="77777777" w:rsidR="00BA7A7B" w:rsidRPr="005E5C86" w:rsidRDefault="00BA7A7B" w:rsidP="00D04366">
      <w:pPr>
        <w:numPr>
          <w:ilvl w:val="3"/>
          <w:numId w:val="20"/>
        </w:numPr>
        <w:autoSpaceDN w:val="0"/>
        <w:jc w:val="both"/>
      </w:pPr>
      <w:r w:rsidRPr="005E5C86">
        <w:t>Range of pdcch-BlindDetectionCA-R16 + pdcch-BlindDetectionCA-R17: {[3, 4, …, 16]}</w:t>
      </w:r>
    </w:p>
    <w:p w14:paraId="4B13F37A" w14:textId="77777777" w:rsidR="00BA7A7B" w:rsidRPr="005E5C86" w:rsidRDefault="00BA7A7B" w:rsidP="00D04366">
      <w:pPr>
        <w:numPr>
          <w:ilvl w:val="1"/>
          <w:numId w:val="20"/>
        </w:numPr>
        <w:autoSpaceDN w:val="0"/>
        <w:jc w:val="both"/>
      </w:pPr>
      <w:r w:rsidRPr="005E5C86">
        <w:t>Case 7: Capability on the number of CCs with Rel-15 monitoring capability , Rel-16 monitoring capability and Rel-17 monitoring capability on different serving cells</w:t>
      </w:r>
    </w:p>
    <w:p w14:paraId="577064E3" w14:textId="77777777" w:rsidR="00BA7A7B" w:rsidRPr="005E5C86" w:rsidRDefault="00BA7A7B" w:rsidP="00D04366">
      <w:pPr>
        <w:numPr>
          <w:ilvl w:val="2"/>
          <w:numId w:val="20"/>
        </w:numPr>
        <w:autoSpaceDN w:val="0"/>
        <w:jc w:val="both"/>
      </w:pPr>
      <w:r w:rsidRPr="005E5C86">
        <w:t>pdcch-BlindDetectionCA-R15 for Rel-15 PDCCH monitoring capability</w:t>
      </w:r>
    </w:p>
    <w:p w14:paraId="0DDB42F1" w14:textId="77777777" w:rsidR="00BA7A7B" w:rsidRPr="005E5C86" w:rsidRDefault="00BA7A7B" w:rsidP="00D04366">
      <w:pPr>
        <w:numPr>
          <w:ilvl w:val="2"/>
          <w:numId w:val="20"/>
        </w:numPr>
        <w:autoSpaceDN w:val="0"/>
        <w:jc w:val="both"/>
      </w:pPr>
      <w:r w:rsidRPr="005E5C86">
        <w:t>pdcch-BlindDetectionCA-R16 for Rel-16 PDCCH monitoring capability</w:t>
      </w:r>
    </w:p>
    <w:p w14:paraId="2FA3CF4C" w14:textId="77777777" w:rsidR="00BA7A7B" w:rsidRPr="005E5C86" w:rsidRDefault="00BA7A7B" w:rsidP="00D04366">
      <w:pPr>
        <w:numPr>
          <w:ilvl w:val="2"/>
          <w:numId w:val="20"/>
        </w:numPr>
        <w:autoSpaceDN w:val="0"/>
        <w:jc w:val="both"/>
      </w:pPr>
      <w:r w:rsidRPr="005E5C86">
        <w:t>pdcch-BlindDetectionCA-R17 for Rel-17 PDCCH monitoring capability</w:t>
      </w:r>
    </w:p>
    <w:p w14:paraId="3A5475D8" w14:textId="77777777" w:rsidR="00BA7A7B" w:rsidRPr="005E5C86" w:rsidRDefault="00BA7A7B" w:rsidP="00D04366">
      <w:pPr>
        <w:numPr>
          <w:ilvl w:val="2"/>
          <w:numId w:val="20"/>
        </w:numPr>
        <w:autoSpaceDN w:val="0"/>
        <w:jc w:val="both"/>
      </w:pPr>
      <w:r w:rsidRPr="005E5C86">
        <w:t>Range of pdcch-BlindDetectionCA-R17, pdcch-BlindDetectionCA-R16, and pdcch-BlindDetectionCA-R15: {[1, 2, …, 15]}</w:t>
      </w:r>
    </w:p>
    <w:p w14:paraId="5539B423" w14:textId="77777777" w:rsidR="00BA7A7B" w:rsidRPr="005E5C86" w:rsidRDefault="00BA7A7B" w:rsidP="00D04366">
      <w:pPr>
        <w:numPr>
          <w:ilvl w:val="3"/>
          <w:numId w:val="20"/>
        </w:numPr>
        <w:autoSpaceDN w:val="0"/>
        <w:jc w:val="both"/>
      </w:pPr>
      <w:r w:rsidRPr="005E5C86">
        <w:t>Range of pdcch-BlindDetectionCA-R15 + pdcch-BlindDetectionCA-R16 + pdcch-BlindDetectionCA-R17 : {[4, 5, …, 16]}</w:t>
      </w:r>
    </w:p>
    <w:p w14:paraId="21C0864C" w14:textId="77777777" w:rsidR="00BA7A7B" w:rsidRPr="005E5C86" w:rsidRDefault="00BA7A7B" w:rsidP="00D04366">
      <w:pPr>
        <w:pStyle w:val="ListParagraph"/>
        <w:numPr>
          <w:ilvl w:val="0"/>
          <w:numId w:val="19"/>
        </w:numPr>
        <w:ind w:leftChars="0"/>
      </w:pPr>
      <w:r w:rsidRPr="005E5C86">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1ECD471" w14:textId="77777777" w:rsidR="00BA7A7B" w:rsidRPr="005E5C86" w:rsidRDefault="00BA7A7B" w:rsidP="00D04366">
      <w:pPr>
        <w:pStyle w:val="ListParagraph"/>
        <w:numPr>
          <w:ilvl w:val="0"/>
          <w:numId w:val="20"/>
        </w:numPr>
        <w:snapToGrid w:val="0"/>
        <w:spacing w:line="252" w:lineRule="auto"/>
        <w:ind w:leftChars="0"/>
      </w:pPr>
      <w:r w:rsidRPr="005E5C86">
        <w:t>FFS: Extension to NR-DC scenario</w:t>
      </w:r>
    </w:p>
    <w:p w14:paraId="11C7AA06" w14:textId="6130C93D" w:rsidR="00223467" w:rsidRDefault="00223467" w:rsidP="00223467">
      <w:pPr>
        <w:pStyle w:val="3GPPNormalText"/>
        <w:ind w:left="0" w:firstLine="0"/>
        <w:rPr>
          <w:lang w:eastAsia="ko-KR"/>
        </w:rPr>
      </w:pPr>
    </w:p>
    <w:p w14:paraId="27A51595" w14:textId="62C02944" w:rsidR="00BA7A7B" w:rsidRDefault="00BA7A7B" w:rsidP="00223467">
      <w:pPr>
        <w:pStyle w:val="3GPPNormalText"/>
        <w:ind w:left="0" w:firstLine="0"/>
        <w:rPr>
          <w:lang w:eastAsia="ko-KR"/>
        </w:rPr>
      </w:pPr>
      <w:r>
        <w:rPr>
          <w:lang w:eastAsia="ko-KR"/>
        </w:rPr>
        <w:t>Corresponding FGs need to be captured as follows:</w:t>
      </w:r>
    </w:p>
    <w:p w14:paraId="2DBC6A91" w14:textId="329A6FC6" w:rsidR="00BA7A7B" w:rsidRDefault="000F1362" w:rsidP="00D04366">
      <w:pPr>
        <w:pStyle w:val="3GPPNormalText"/>
        <w:numPr>
          <w:ilvl w:val="0"/>
          <w:numId w:val="21"/>
        </w:numPr>
        <w:rPr>
          <w:lang w:eastAsia="ko-KR"/>
        </w:rPr>
      </w:pPr>
      <w:r w:rsidRPr="000F1362">
        <w:rPr>
          <w:b/>
          <w:bCs/>
          <w:lang w:eastAsia="ko-KR"/>
        </w:rPr>
        <w:t>Feature Group</w:t>
      </w:r>
      <w:r w:rsidR="00333DBC">
        <w:rPr>
          <w:b/>
          <w:bCs/>
          <w:lang w:eastAsia="ko-KR"/>
        </w:rPr>
        <w:t xml:space="preserve"> </w:t>
      </w:r>
      <w:r w:rsidR="00E00AC7">
        <w:rPr>
          <w:b/>
          <w:bCs/>
          <w:lang w:eastAsia="ko-KR"/>
        </w:rPr>
        <w:t>24-x1</w:t>
      </w:r>
      <w:r w:rsidRPr="000F1362">
        <w:rPr>
          <w:b/>
          <w:bCs/>
          <w:lang w:eastAsia="ko-KR"/>
        </w:rPr>
        <w:t>:</w:t>
      </w:r>
      <w:r w:rsidR="00333DBC">
        <w:rPr>
          <w:b/>
          <w:bCs/>
          <w:lang w:eastAsia="ko-KR"/>
        </w:rPr>
        <w:t xml:space="preserve"> </w:t>
      </w:r>
      <w:r>
        <w:rPr>
          <w:lang w:eastAsia="ko-KR"/>
        </w:rPr>
        <w:t xml:space="preserve"> </w:t>
      </w:r>
      <w:r w:rsidR="00BA7A7B" w:rsidRPr="00BA7A7B">
        <w:rPr>
          <w:lang w:eastAsia="ko-KR"/>
        </w:rPr>
        <w:t xml:space="preserve">Capability on the number of CCs for monitoring a maximum number of BDs and non-overlapped CCEs per span when configured with DL CA with Rel-17 PDCCH monitoring capability on all the serving cells </w:t>
      </w:r>
    </w:p>
    <w:p w14:paraId="06C67EDA" w14:textId="382D0D4F" w:rsidR="00215DE9" w:rsidRPr="00215DE9" w:rsidRDefault="000F1362" w:rsidP="00D04366">
      <w:pPr>
        <w:pStyle w:val="3GPPNormalText"/>
        <w:numPr>
          <w:ilvl w:val="1"/>
          <w:numId w:val="21"/>
        </w:numPr>
        <w:rPr>
          <w:lang w:val="en-GB" w:eastAsia="ko-KR"/>
        </w:rPr>
      </w:pPr>
      <w:r w:rsidRPr="000F1362">
        <w:rPr>
          <w:b/>
          <w:bCs/>
          <w:lang w:val="en-GB" w:eastAsia="ko-KR"/>
        </w:rPr>
        <w:t>Components:</w:t>
      </w:r>
      <w:r>
        <w:rPr>
          <w:lang w:val="en-GB" w:eastAsia="ko-KR"/>
        </w:rPr>
        <w:t xml:space="preserve"> </w:t>
      </w:r>
      <w:r w:rsidR="00215DE9" w:rsidRPr="00215DE9">
        <w:rPr>
          <w:lang w:val="en-GB" w:eastAsia="ko-KR"/>
        </w:rPr>
        <w:t>Capability on the number of CCs for monitoring a maximum number of BDs and non-overlapped CCEs per span when configured with DL CA with Rel-1</w:t>
      </w:r>
      <w:r w:rsidR="00215DE9">
        <w:rPr>
          <w:lang w:val="en-GB" w:eastAsia="ko-KR"/>
        </w:rPr>
        <w:t>7</w:t>
      </w:r>
      <w:r w:rsidR="00215DE9" w:rsidRPr="00215DE9">
        <w:rPr>
          <w:lang w:val="en-GB" w:eastAsia="ko-KR"/>
        </w:rPr>
        <w:t xml:space="preserve"> PDCCH monitoring capability on all the serving cells</w:t>
      </w:r>
    </w:p>
    <w:p w14:paraId="0D1F59D9" w14:textId="33645C0D" w:rsidR="00215DE9" w:rsidRPr="000F1362" w:rsidRDefault="00215DE9" w:rsidP="00D04366">
      <w:pPr>
        <w:pStyle w:val="3GPPNormalText"/>
        <w:numPr>
          <w:ilvl w:val="2"/>
          <w:numId w:val="21"/>
        </w:numPr>
        <w:rPr>
          <w:lang w:eastAsia="ko-KR"/>
        </w:rPr>
      </w:pPr>
      <w:r w:rsidRPr="00215DE9">
        <w:rPr>
          <w:lang w:val="en-GB" w:eastAsia="ko-KR"/>
        </w:rPr>
        <w:t xml:space="preserve">Candidate value for the component: </w:t>
      </w:r>
      <w:r>
        <w:rPr>
          <w:lang w:val="en-GB" w:eastAsia="ko-KR"/>
        </w:rPr>
        <w:t>FFS</w:t>
      </w:r>
    </w:p>
    <w:p w14:paraId="2C2C3C16" w14:textId="49C4B320" w:rsidR="000F1362" w:rsidRPr="000F1362" w:rsidRDefault="000F1362" w:rsidP="00D04366">
      <w:pPr>
        <w:pStyle w:val="3GPPNormalText"/>
        <w:numPr>
          <w:ilvl w:val="1"/>
          <w:numId w:val="21"/>
        </w:numPr>
        <w:rPr>
          <w:b/>
          <w:bCs/>
          <w:lang w:eastAsia="ko-KR"/>
        </w:rPr>
      </w:pPr>
      <w:r w:rsidRPr="000F1362">
        <w:rPr>
          <w:b/>
          <w:bCs/>
          <w:lang w:val="en-GB" w:eastAsia="ko-KR"/>
        </w:rPr>
        <w:t>Prerequisite:</w:t>
      </w:r>
      <w:r w:rsidR="0073459F">
        <w:rPr>
          <w:b/>
          <w:bCs/>
          <w:lang w:val="en-GB" w:eastAsia="ko-KR"/>
        </w:rPr>
        <w:t xml:space="preserve"> </w:t>
      </w:r>
      <w:r w:rsidR="0073459F" w:rsidRPr="0073459F">
        <w:rPr>
          <w:lang w:val="en-GB" w:eastAsia="ko-KR"/>
        </w:rPr>
        <w:t>24-4 or 24-5</w:t>
      </w:r>
    </w:p>
    <w:p w14:paraId="116F9CD1" w14:textId="21F01F9C" w:rsidR="000F1362" w:rsidRPr="00BA7A7B" w:rsidRDefault="000F1362"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3050F925" w14:textId="225505ED" w:rsidR="00BA7A7B" w:rsidRDefault="0073459F" w:rsidP="00D04366">
      <w:pPr>
        <w:pStyle w:val="3GPPNormalText"/>
        <w:numPr>
          <w:ilvl w:val="0"/>
          <w:numId w:val="21"/>
        </w:numPr>
        <w:rPr>
          <w:lang w:eastAsia="ko-KR"/>
        </w:rPr>
      </w:pPr>
      <w:r w:rsidRPr="000F1362">
        <w:rPr>
          <w:b/>
          <w:bCs/>
          <w:lang w:eastAsia="ko-KR"/>
        </w:rPr>
        <w:t>Feature Group</w:t>
      </w:r>
      <w:r w:rsidR="00333DBC">
        <w:rPr>
          <w:b/>
          <w:bCs/>
          <w:lang w:eastAsia="ko-KR"/>
        </w:rPr>
        <w:t xml:space="preserve"> </w:t>
      </w:r>
      <w:r w:rsidR="00E00AC7">
        <w:rPr>
          <w:b/>
          <w:bCs/>
          <w:lang w:eastAsia="ko-KR"/>
        </w:rPr>
        <w:t>24-x</w:t>
      </w:r>
      <w:r w:rsidR="00333DBC">
        <w:rPr>
          <w:b/>
          <w:bCs/>
          <w:lang w:eastAsia="ko-KR"/>
        </w:rPr>
        <w:t>2</w:t>
      </w:r>
      <w:r w:rsidRPr="000F1362">
        <w:rPr>
          <w:b/>
          <w:bCs/>
          <w:lang w:eastAsia="ko-KR"/>
        </w:rPr>
        <w:t>:</w:t>
      </w:r>
      <w:r>
        <w:rPr>
          <w:lang w:eastAsia="ko-KR"/>
        </w:rPr>
        <w:t xml:space="preserve">  </w:t>
      </w:r>
      <w:r w:rsidR="00BA7A7B" w:rsidRPr="00BA7A7B">
        <w:rPr>
          <w:lang w:eastAsia="ko-KR"/>
        </w:rPr>
        <w:t>Mix of Rel. 1</w:t>
      </w:r>
      <w:r w:rsidR="00215DE9">
        <w:rPr>
          <w:lang w:eastAsia="ko-KR"/>
        </w:rPr>
        <w:t>5</w:t>
      </w:r>
      <w:r w:rsidR="00BA7A7B" w:rsidRPr="00BA7A7B">
        <w:rPr>
          <w:lang w:eastAsia="ko-KR"/>
        </w:rPr>
        <w:t xml:space="preserve"> PDCCH monitoring capability and Rel. 1</w:t>
      </w:r>
      <w:r w:rsidR="00215DE9">
        <w:rPr>
          <w:lang w:eastAsia="ko-KR"/>
        </w:rPr>
        <w:t>7</w:t>
      </w:r>
      <w:r w:rsidR="00BA7A7B" w:rsidRPr="00BA7A7B">
        <w:rPr>
          <w:lang w:eastAsia="ko-KR"/>
        </w:rPr>
        <w:t xml:space="preserve"> PDCCH monitoring capability on different carriers</w:t>
      </w:r>
    </w:p>
    <w:p w14:paraId="0D6DFBC0" w14:textId="54039459" w:rsidR="00215DE9" w:rsidRPr="0073459F" w:rsidRDefault="0073459F" w:rsidP="00D04366">
      <w:pPr>
        <w:pStyle w:val="3GPPNormalText"/>
        <w:numPr>
          <w:ilvl w:val="1"/>
          <w:numId w:val="21"/>
        </w:numPr>
        <w:rPr>
          <w:lang w:eastAsia="ko-KR"/>
        </w:rPr>
      </w:pPr>
      <w:r w:rsidRPr="000F1362">
        <w:rPr>
          <w:b/>
          <w:bCs/>
          <w:lang w:val="en-GB" w:eastAsia="ko-KR"/>
        </w:rPr>
        <w:t>Components:</w:t>
      </w:r>
      <w:r>
        <w:rPr>
          <w:lang w:val="en-GB" w:eastAsia="ko-KR"/>
        </w:rPr>
        <w:t xml:space="preserve"> </w:t>
      </w:r>
      <w:r w:rsidR="00215DE9">
        <w:rPr>
          <w:lang w:val="en-GB" w:eastAsia="ko-KR"/>
        </w:rPr>
        <w:t>S</w:t>
      </w:r>
      <w:r w:rsidR="00215DE9" w:rsidRPr="00215DE9">
        <w:rPr>
          <w:lang w:val="en-GB" w:eastAsia="ko-KR"/>
        </w:rPr>
        <w:t>upport Rel-15 monitoring capability and Rel-1</w:t>
      </w:r>
      <w:r w:rsidR="00215DE9">
        <w:rPr>
          <w:lang w:val="en-GB" w:eastAsia="ko-KR"/>
        </w:rPr>
        <w:t>7</w:t>
      </w:r>
      <w:r w:rsidR="00215DE9" w:rsidRPr="00215DE9">
        <w:rPr>
          <w:lang w:val="en-GB" w:eastAsia="ko-KR"/>
        </w:rPr>
        <w:t xml:space="preserve"> monitoring capability on different serving cells</w:t>
      </w:r>
    </w:p>
    <w:p w14:paraId="5CD2D8C7" w14:textId="77777777" w:rsidR="0073459F" w:rsidRPr="000F1362" w:rsidRDefault="0073459F" w:rsidP="00D04366">
      <w:pPr>
        <w:pStyle w:val="3GPPNormalText"/>
        <w:numPr>
          <w:ilvl w:val="1"/>
          <w:numId w:val="21"/>
        </w:numPr>
        <w:rPr>
          <w:b/>
          <w:bCs/>
          <w:lang w:eastAsia="ko-KR"/>
        </w:rPr>
      </w:pPr>
      <w:r w:rsidRPr="000F1362">
        <w:rPr>
          <w:b/>
          <w:bCs/>
          <w:lang w:val="en-GB" w:eastAsia="ko-KR"/>
        </w:rPr>
        <w:t>Prerequisite:</w:t>
      </w:r>
      <w:r>
        <w:rPr>
          <w:b/>
          <w:bCs/>
          <w:lang w:val="en-GB" w:eastAsia="ko-KR"/>
        </w:rPr>
        <w:t xml:space="preserve"> </w:t>
      </w:r>
      <w:r w:rsidRPr="0073459F">
        <w:rPr>
          <w:lang w:val="en-GB" w:eastAsia="ko-KR"/>
        </w:rPr>
        <w:t>24-4 or 24-5</w:t>
      </w:r>
    </w:p>
    <w:p w14:paraId="285EEDBB" w14:textId="503B4E5B" w:rsidR="0073459F" w:rsidRPr="00BA7A7B" w:rsidRDefault="0073459F"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2D72CA52" w14:textId="4C4421C1" w:rsidR="00BA7A7B" w:rsidRDefault="0073459F" w:rsidP="00D04366">
      <w:pPr>
        <w:pStyle w:val="3GPPNormalText"/>
        <w:numPr>
          <w:ilvl w:val="0"/>
          <w:numId w:val="21"/>
        </w:numPr>
        <w:rPr>
          <w:lang w:eastAsia="ko-KR"/>
        </w:rPr>
      </w:pPr>
      <w:r w:rsidRPr="000F1362">
        <w:rPr>
          <w:b/>
          <w:bCs/>
          <w:lang w:eastAsia="ko-KR"/>
        </w:rPr>
        <w:lastRenderedPageBreak/>
        <w:t>Feature Group</w:t>
      </w:r>
      <w:r w:rsidR="00333DBC">
        <w:rPr>
          <w:b/>
          <w:bCs/>
          <w:lang w:eastAsia="ko-KR"/>
        </w:rPr>
        <w:t xml:space="preserve"> </w:t>
      </w:r>
      <w:r w:rsidR="00E00AC7">
        <w:rPr>
          <w:b/>
          <w:bCs/>
          <w:lang w:eastAsia="ko-KR"/>
        </w:rPr>
        <w:t>24-x</w:t>
      </w:r>
      <w:r w:rsidR="00333DBC">
        <w:rPr>
          <w:b/>
          <w:bCs/>
          <w:lang w:eastAsia="ko-KR"/>
        </w:rPr>
        <w:t>3</w:t>
      </w:r>
      <w:r w:rsidRPr="000F1362">
        <w:rPr>
          <w:b/>
          <w:bCs/>
          <w:lang w:eastAsia="ko-KR"/>
        </w:rPr>
        <w:t>:</w:t>
      </w:r>
      <w:r>
        <w:rPr>
          <w:lang w:eastAsia="ko-KR"/>
        </w:rPr>
        <w:t xml:space="preserve">  </w:t>
      </w:r>
      <w:r w:rsidR="00BA7A7B" w:rsidRPr="00BA7A7B">
        <w:rPr>
          <w:lang w:eastAsia="ko-KR"/>
        </w:rPr>
        <w:t>Mix of Rel. 1</w:t>
      </w:r>
      <w:r w:rsidR="00215DE9">
        <w:rPr>
          <w:lang w:eastAsia="ko-KR"/>
        </w:rPr>
        <w:t>6</w:t>
      </w:r>
      <w:r w:rsidR="00BA7A7B" w:rsidRPr="00BA7A7B">
        <w:rPr>
          <w:lang w:eastAsia="ko-KR"/>
        </w:rPr>
        <w:t xml:space="preserve"> PDCCH monitoring capability and Rel. 1</w:t>
      </w:r>
      <w:r w:rsidR="00215DE9">
        <w:rPr>
          <w:lang w:eastAsia="ko-KR"/>
        </w:rPr>
        <w:t>7</w:t>
      </w:r>
      <w:r w:rsidR="00BA7A7B" w:rsidRPr="00BA7A7B">
        <w:rPr>
          <w:lang w:eastAsia="ko-KR"/>
        </w:rPr>
        <w:t xml:space="preserve"> PDCCH monitoring capability on different carriers </w:t>
      </w:r>
    </w:p>
    <w:p w14:paraId="3CFC5E6D" w14:textId="20CF5A69" w:rsidR="00215DE9" w:rsidRPr="0073459F" w:rsidRDefault="0073459F" w:rsidP="00D04366">
      <w:pPr>
        <w:pStyle w:val="3GPPNormalText"/>
        <w:numPr>
          <w:ilvl w:val="1"/>
          <w:numId w:val="21"/>
        </w:numPr>
        <w:rPr>
          <w:lang w:eastAsia="ko-KR"/>
        </w:rPr>
      </w:pPr>
      <w:r w:rsidRPr="000F1362">
        <w:rPr>
          <w:b/>
          <w:bCs/>
          <w:lang w:val="en-GB" w:eastAsia="ko-KR"/>
        </w:rPr>
        <w:t>Components:</w:t>
      </w:r>
      <w:r>
        <w:rPr>
          <w:lang w:val="en-GB" w:eastAsia="ko-KR"/>
        </w:rPr>
        <w:t xml:space="preserve"> </w:t>
      </w:r>
      <w:r w:rsidR="00215DE9">
        <w:rPr>
          <w:lang w:val="en-GB" w:eastAsia="ko-KR"/>
        </w:rPr>
        <w:t>S</w:t>
      </w:r>
      <w:r w:rsidR="00215DE9" w:rsidRPr="00215DE9">
        <w:rPr>
          <w:lang w:val="en-GB" w:eastAsia="ko-KR"/>
        </w:rPr>
        <w:t>upport Rel-1</w:t>
      </w:r>
      <w:r w:rsidR="00215DE9">
        <w:rPr>
          <w:lang w:val="en-GB" w:eastAsia="ko-KR"/>
        </w:rPr>
        <w:t>6</w:t>
      </w:r>
      <w:r w:rsidR="00215DE9" w:rsidRPr="00215DE9">
        <w:rPr>
          <w:lang w:val="en-GB" w:eastAsia="ko-KR"/>
        </w:rPr>
        <w:t xml:space="preserve"> monitoring capability and Rel-1</w:t>
      </w:r>
      <w:r w:rsidR="00215DE9">
        <w:rPr>
          <w:lang w:val="en-GB" w:eastAsia="ko-KR"/>
        </w:rPr>
        <w:t>7</w:t>
      </w:r>
      <w:r w:rsidR="00215DE9" w:rsidRPr="00215DE9">
        <w:rPr>
          <w:lang w:val="en-GB" w:eastAsia="ko-KR"/>
        </w:rPr>
        <w:t xml:space="preserve"> monitoring capability on different serving cells</w:t>
      </w:r>
    </w:p>
    <w:p w14:paraId="2F4BD33B" w14:textId="5C9FE58C" w:rsidR="0073459F" w:rsidRPr="000F1362" w:rsidRDefault="0073459F" w:rsidP="00D04366">
      <w:pPr>
        <w:pStyle w:val="3GPPNormalText"/>
        <w:numPr>
          <w:ilvl w:val="1"/>
          <w:numId w:val="21"/>
        </w:numPr>
        <w:rPr>
          <w:b/>
          <w:bCs/>
          <w:lang w:eastAsia="ko-KR"/>
        </w:rPr>
      </w:pPr>
      <w:r w:rsidRPr="000F1362">
        <w:rPr>
          <w:b/>
          <w:bCs/>
          <w:lang w:val="en-GB" w:eastAsia="ko-KR"/>
        </w:rPr>
        <w:t>Prerequisite:</w:t>
      </w:r>
      <w:r>
        <w:rPr>
          <w:b/>
          <w:bCs/>
          <w:lang w:val="en-GB" w:eastAsia="ko-KR"/>
        </w:rPr>
        <w:t xml:space="preserve"> </w:t>
      </w:r>
      <w:r w:rsidRPr="0073459F">
        <w:rPr>
          <w:lang w:val="en-GB" w:eastAsia="ko-KR"/>
        </w:rPr>
        <w:t>11-2,</w:t>
      </w:r>
      <w:r>
        <w:rPr>
          <w:b/>
          <w:bCs/>
          <w:lang w:val="en-GB" w:eastAsia="ko-KR"/>
        </w:rPr>
        <w:t xml:space="preserve"> </w:t>
      </w:r>
      <w:r w:rsidRPr="0073459F">
        <w:rPr>
          <w:lang w:val="en-GB" w:eastAsia="ko-KR"/>
        </w:rPr>
        <w:t>24-4 or 24-5</w:t>
      </w:r>
    </w:p>
    <w:p w14:paraId="4DCC3CF8" w14:textId="0CE4E94C" w:rsidR="0073459F" w:rsidRPr="00BA7A7B" w:rsidRDefault="0073459F"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1EC314A9" w14:textId="77777777" w:rsidR="00215DE9" w:rsidRPr="00BA7A7B" w:rsidRDefault="00215DE9" w:rsidP="00215DE9">
      <w:pPr>
        <w:pStyle w:val="3GPPNormalText"/>
        <w:ind w:left="0" w:firstLine="0"/>
        <w:rPr>
          <w:lang w:eastAsia="ko-KR"/>
        </w:rPr>
      </w:pPr>
    </w:p>
    <w:p w14:paraId="2A9A5A45" w14:textId="48199393" w:rsidR="00BA7A7B" w:rsidRDefault="00F740B0" w:rsidP="00D04366">
      <w:pPr>
        <w:pStyle w:val="3GPPNormalText"/>
        <w:numPr>
          <w:ilvl w:val="0"/>
          <w:numId w:val="21"/>
        </w:numPr>
        <w:rPr>
          <w:lang w:eastAsia="ko-KR"/>
        </w:rPr>
      </w:pPr>
      <w:r w:rsidRPr="000F1362">
        <w:rPr>
          <w:b/>
          <w:bCs/>
          <w:lang w:eastAsia="ko-KR"/>
        </w:rPr>
        <w:t>Feature Group</w:t>
      </w:r>
      <w:r w:rsidR="00333DBC">
        <w:rPr>
          <w:b/>
          <w:bCs/>
          <w:lang w:eastAsia="ko-KR"/>
        </w:rPr>
        <w:t xml:space="preserve"> </w:t>
      </w:r>
      <w:r w:rsidR="00E00AC7">
        <w:rPr>
          <w:b/>
          <w:bCs/>
          <w:lang w:eastAsia="ko-KR"/>
        </w:rPr>
        <w:t>24-x</w:t>
      </w:r>
      <w:r w:rsidR="00333DBC">
        <w:rPr>
          <w:b/>
          <w:bCs/>
          <w:lang w:eastAsia="ko-KR"/>
        </w:rPr>
        <w:t>4</w:t>
      </w:r>
      <w:r w:rsidRPr="000F1362">
        <w:rPr>
          <w:b/>
          <w:bCs/>
          <w:lang w:eastAsia="ko-KR"/>
        </w:rPr>
        <w:t>:</w:t>
      </w:r>
      <w:r>
        <w:rPr>
          <w:lang w:eastAsia="ko-KR"/>
        </w:rPr>
        <w:t xml:space="preserve">  </w:t>
      </w:r>
      <w:r w:rsidR="00BA7A7B" w:rsidRPr="00BA7A7B">
        <w:rPr>
          <w:lang w:eastAsia="ko-KR"/>
        </w:rPr>
        <w:t>Mix of Rel. 1</w:t>
      </w:r>
      <w:r w:rsidR="00215DE9">
        <w:rPr>
          <w:lang w:eastAsia="ko-KR"/>
        </w:rPr>
        <w:t>5</w:t>
      </w:r>
      <w:r w:rsidR="00BA7A7B" w:rsidRPr="00BA7A7B">
        <w:rPr>
          <w:lang w:eastAsia="ko-KR"/>
        </w:rPr>
        <w:t xml:space="preserve"> PDCCH monitoring capability, Rel. 16 PDCCH monitoring capability and Rel. 1</w:t>
      </w:r>
      <w:r w:rsidR="00215DE9">
        <w:rPr>
          <w:lang w:eastAsia="ko-KR"/>
        </w:rPr>
        <w:t>7</w:t>
      </w:r>
      <w:r w:rsidR="00BA7A7B" w:rsidRPr="00BA7A7B">
        <w:rPr>
          <w:lang w:eastAsia="ko-KR"/>
        </w:rPr>
        <w:t xml:space="preserve"> PDCCH monitoring capability on different carriers</w:t>
      </w:r>
    </w:p>
    <w:p w14:paraId="368A0C50" w14:textId="31EE0372" w:rsidR="00215DE9" w:rsidRPr="00F740B0" w:rsidRDefault="00F740B0" w:rsidP="00D04366">
      <w:pPr>
        <w:pStyle w:val="3GPPNormalText"/>
        <w:numPr>
          <w:ilvl w:val="1"/>
          <w:numId w:val="21"/>
        </w:numPr>
        <w:rPr>
          <w:lang w:eastAsia="ko-KR"/>
        </w:rPr>
      </w:pPr>
      <w:r w:rsidRPr="000F1362">
        <w:rPr>
          <w:b/>
          <w:bCs/>
          <w:lang w:val="en-GB" w:eastAsia="ko-KR"/>
        </w:rPr>
        <w:t>Components:</w:t>
      </w:r>
      <w:r>
        <w:rPr>
          <w:lang w:val="en-GB" w:eastAsia="ko-KR"/>
        </w:rPr>
        <w:t xml:space="preserve"> </w:t>
      </w:r>
      <w:r w:rsidR="00215DE9" w:rsidRPr="00215DE9">
        <w:rPr>
          <w:lang w:val="en-GB" w:eastAsia="ko-KR"/>
        </w:rPr>
        <w:t>Support Rel-15 monitoring capability, Rel-16 monitoring capability and Rel-17 monitoring capability on different serving cells</w:t>
      </w:r>
    </w:p>
    <w:p w14:paraId="2BA0288F" w14:textId="484C23E3" w:rsidR="00F740B0" w:rsidRPr="000F1362" w:rsidRDefault="00F740B0" w:rsidP="00D04366">
      <w:pPr>
        <w:pStyle w:val="3GPPNormalText"/>
        <w:numPr>
          <w:ilvl w:val="1"/>
          <w:numId w:val="21"/>
        </w:numPr>
        <w:rPr>
          <w:b/>
          <w:bCs/>
          <w:lang w:eastAsia="ko-KR"/>
        </w:rPr>
      </w:pPr>
      <w:r w:rsidRPr="000F1362">
        <w:rPr>
          <w:b/>
          <w:bCs/>
          <w:lang w:val="en-GB" w:eastAsia="ko-KR"/>
        </w:rPr>
        <w:t>Prerequisite:</w:t>
      </w:r>
      <w:r>
        <w:rPr>
          <w:b/>
          <w:bCs/>
          <w:lang w:val="en-GB" w:eastAsia="ko-KR"/>
        </w:rPr>
        <w:t xml:space="preserve"> </w:t>
      </w:r>
      <w:r w:rsidRPr="00F740B0">
        <w:rPr>
          <w:lang w:val="en-GB" w:eastAsia="ko-KR"/>
        </w:rPr>
        <w:t>11-2,</w:t>
      </w:r>
      <w:r>
        <w:rPr>
          <w:b/>
          <w:bCs/>
          <w:lang w:val="en-GB" w:eastAsia="ko-KR"/>
        </w:rPr>
        <w:t xml:space="preserve"> </w:t>
      </w:r>
      <w:r w:rsidRPr="0073459F">
        <w:rPr>
          <w:lang w:val="en-GB" w:eastAsia="ko-KR"/>
        </w:rPr>
        <w:t>24-4 or 24-5</w:t>
      </w:r>
    </w:p>
    <w:p w14:paraId="3A40B903" w14:textId="77777777" w:rsidR="00F740B0" w:rsidRPr="00BA7A7B" w:rsidRDefault="00F740B0"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1306FA1E" w14:textId="77777777" w:rsidR="00F740B0" w:rsidRDefault="00F740B0" w:rsidP="00F740B0">
      <w:pPr>
        <w:pStyle w:val="3GPPNormalText"/>
        <w:ind w:firstLine="0"/>
        <w:rPr>
          <w:lang w:eastAsia="ko-KR"/>
        </w:rPr>
      </w:pPr>
    </w:p>
    <w:p w14:paraId="534AFCB1" w14:textId="7E144795" w:rsidR="00BA7A7B" w:rsidRDefault="00333DBC" w:rsidP="00D04366">
      <w:pPr>
        <w:pStyle w:val="3GPPNormalText"/>
        <w:numPr>
          <w:ilvl w:val="0"/>
          <w:numId w:val="21"/>
        </w:numPr>
        <w:rPr>
          <w:lang w:eastAsia="ko-KR"/>
        </w:rPr>
      </w:pPr>
      <w:r w:rsidRPr="000F1362">
        <w:rPr>
          <w:b/>
          <w:bCs/>
          <w:lang w:eastAsia="ko-KR"/>
        </w:rPr>
        <w:t>Feature Group</w:t>
      </w:r>
      <w:r>
        <w:rPr>
          <w:b/>
          <w:bCs/>
          <w:lang w:eastAsia="ko-KR"/>
        </w:rPr>
        <w:t xml:space="preserve"> </w:t>
      </w:r>
      <w:r w:rsidR="00E00AC7">
        <w:rPr>
          <w:b/>
          <w:bCs/>
          <w:lang w:eastAsia="ko-KR"/>
        </w:rPr>
        <w:t>24-x</w:t>
      </w:r>
      <w:r>
        <w:rPr>
          <w:b/>
          <w:bCs/>
          <w:lang w:eastAsia="ko-KR"/>
        </w:rPr>
        <w:t xml:space="preserve">5 </w:t>
      </w:r>
      <w:r w:rsidRPr="000F1362">
        <w:rPr>
          <w:b/>
          <w:bCs/>
          <w:lang w:eastAsia="ko-KR"/>
        </w:rPr>
        <w:t>:</w:t>
      </w:r>
      <w:r>
        <w:rPr>
          <w:lang w:eastAsia="ko-KR"/>
        </w:rPr>
        <w:t xml:space="preserve">  </w:t>
      </w:r>
      <w:r w:rsidR="00BA7A7B" w:rsidRPr="00BA7A7B">
        <w:rPr>
          <w:lang w:eastAsia="ko-KR"/>
        </w:rPr>
        <w:t>Number of carriers for CCE/BD scaling with DL CA with mix of Rel. 1</w:t>
      </w:r>
      <w:r w:rsidR="00215DE9">
        <w:rPr>
          <w:lang w:eastAsia="ko-KR"/>
        </w:rPr>
        <w:t>5</w:t>
      </w:r>
      <w:r w:rsidR="00BA7A7B" w:rsidRPr="00BA7A7B">
        <w:rPr>
          <w:lang w:eastAsia="ko-KR"/>
        </w:rPr>
        <w:t xml:space="preserve"> and Rel. 1</w:t>
      </w:r>
      <w:r w:rsidR="00215DE9">
        <w:rPr>
          <w:lang w:eastAsia="ko-KR"/>
        </w:rPr>
        <w:t>7</w:t>
      </w:r>
      <w:r w:rsidR="00BA7A7B" w:rsidRPr="00BA7A7B">
        <w:rPr>
          <w:lang w:eastAsia="ko-KR"/>
        </w:rPr>
        <w:t xml:space="preserve"> PDCCH monitoring capabilities on different carriers </w:t>
      </w:r>
    </w:p>
    <w:p w14:paraId="40EDFB81" w14:textId="65BA089C" w:rsidR="00215DE9" w:rsidRPr="00215DE9" w:rsidRDefault="00333DBC" w:rsidP="00D04366">
      <w:pPr>
        <w:pStyle w:val="3GPPNormalText"/>
        <w:numPr>
          <w:ilvl w:val="1"/>
          <w:numId w:val="21"/>
        </w:numPr>
        <w:rPr>
          <w:lang w:val="en-GB" w:eastAsia="ko-KR"/>
        </w:rPr>
      </w:pPr>
      <w:r w:rsidRPr="000F1362">
        <w:rPr>
          <w:b/>
          <w:bCs/>
          <w:lang w:val="en-GB" w:eastAsia="ko-KR"/>
        </w:rPr>
        <w:t>Components:</w:t>
      </w:r>
      <w:r>
        <w:rPr>
          <w:lang w:val="en-GB" w:eastAsia="ko-KR"/>
        </w:rPr>
        <w:t xml:space="preserve"> </w:t>
      </w:r>
      <w:r w:rsidR="00215DE9" w:rsidRPr="00215DE9">
        <w:rPr>
          <w:lang w:val="en-GB" w:eastAsia="ko-KR"/>
        </w:rPr>
        <w:t>Supported combination(s) of (pdcch-BlindDetectionCA-R15, pdcch-BlindDetectionCA-R1</w:t>
      </w:r>
      <w:r w:rsidR="00161A6D">
        <w:rPr>
          <w:lang w:val="en-GB" w:eastAsia="ko-KR"/>
        </w:rPr>
        <w:t>7</w:t>
      </w:r>
      <w:r w:rsidR="00215DE9" w:rsidRPr="00215DE9">
        <w:rPr>
          <w:lang w:val="en-GB" w:eastAsia="ko-KR"/>
        </w:rPr>
        <w:t>)</w:t>
      </w:r>
    </w:p>
    <w:p w14:paraId="04D6637A" w14:textId="423F9917" w:rsidR="00215DE9" w:rsidRPr="00215DE9" w:rsidRDefault="00215DE9" w:rsidP="00D04366">
      <w:pPr>
        <w:pStyle w:val="3GPPNormalText"/>
        <w:numPr>
          <w:ilvl w:val="3"/>
          <w:numId w:val="21"/>
        </w:numPr>
        <w:rPr>
          <w:lang w:val="en-GB" w:eastAsia="ko-KR"/>
        </w:rPr>
      </w:pPr>
      <w:r w:rsidRPr="00215DE9">
        <w:rPr>
          <w:lang w:val="en-GB" w:eastAsia="ko-KR"/>
        </w:rPr>
        <w:t>Candidate values for pdcch-BlindDetectionCA-R15 is 1 to 15</w:t>
      </w:r>
    </w:p>
    <w:p w14:paraId="2FB2EA1B" w14:textId="0C00E223" w:rsidR="00215DE9" w:rsidRDefault="00215DE9" w:rsidP="00D04366">
      <w:pPr>
        <w:pStyle w:val="3GPPNormalText"/>
        <w:numPr>
          <w:ilvl w:val="3"/>
          <w:numId w:val="21"/>
        </w:numPr>
        <w:rPr>
          <w:lang w:val="en-GB" w:eastAsia="ko-KR"/>
        </w:rPr>
      </w:pPr>
      <w:r w:rsidRPr="00215DE9">
        <w:rPr>
          <w:lang w:val="en-GB" w:eastAsia="ko-KR"/>
        </w:rPr>
        <w:t>Candidate values for pdcch-BlindDetectionCA-R1</w:t>
      </w:r>
      <w:r w:rsidR="00161A6D">
        <w:rPr>
          <w:lang w:val="en-GB" w:eastAsia="ko-KR"/>
        </w:rPr>
        <w:t>7</w:t>
      </w:r>
      <w:r w:rsidRPr="00215DE9">
        <w:rPr>
          <w:lang w:val="en-GB" w:eastAsia="ko-KR"/>
        </w:rPr>
        <w:t xml:space="preserve"> is 1 to 15</w:t>
      </w:r>
    </w:p>
    <w:p w14:paraId="51C54E3F" w14:textId="5F766BF0" w:rsidR="00215DE9" w:rsidRDefault="00215DE9" w:rsidP="00D04366">
      <w:pPr>
        <w:pStyle w:val="3GPPNormalText"/>
        <w:numPr>
          <w:ilvl w:val="2"/>
          <w:numId w:val="21"/>
        </w:numPr>
        <w:rPr>
          <w:lang w:val="en-GB" w:eastAsia="ko-KR"/>
        </w:rPr>
      </w:pPr>
      <w:r w:rsidRPr="00215DE9">
        <w:rPr>
          <w:lang w:val="en-GB" w:eastAsia="ko-KR"/>
        </w:rPr>
        <w:t>The minimum of the summation of capability on the number of CCs with Rel-15 PDCCH monitoring capability and the capability on the number of CCs with Rel-1</w:t>
      </w:r>
      <w:r>
        <w:rPr>
          <w:lang w:val="en-GB" w:eastAsia="ko-KR"/>
        </w:rPr>
        <w:t>7</w:t>
      </w:r>
      <w:r w:rsidRPr="00215DE9">
        <w:rPr>
          <w:lang w:val="en-GB" w:eastAsia="ko-KR"/>
        </w:rPr>
        <w:t xml:space="preserve"> PDCCH monitoring capability is </w:t>
      </w:r>
      <w:r>
        <w:rPr>
          <w:lang w:val="en-GB" w:eastAsia="ko-KR"/>
        </w:rPr>
        <w:t>FFS</w:t>
      </w:r>
    </w:p>
    <w:p w14:paraId="749FE1FC" w14:textId="2BCF0BCD" w:rsidR="00333DBC" w:rsidRPr="000F1362" w:rsidRDefault="00333DBC" w:rsidP="00D04366">
      <w:pPr>
        <w:pStyle w:val="3GPPNormalText"/>
        <w:numPr>
          <w:ilvl w:val="1"/>
          <w:numId w:val="21"/>
        </w:numPr>
        <w:rPr>
          <w:b/>
          <w:bCs/>
          <w:lang w:eastAsia="ko-KR"/>
        </w:rPr>
      </w:pPr>
      <w:r>
        <w:rPr>
          <w:b/>
          <w:bCs/>
          <w:lang w:val="en-GB" w:eastAsia="ko-KR"/>
        </w:rPr>
        <w:t>P</w:t>
      </w:r>
      <w:r w:rsidRPr="000F1362">
        <w:rPr>
          <w:b/>
          <w:bCs/>
          <w:lang w:val="en-GB" w:eastAsia="ko-KR"/>
        </w:rPr>
        <w:t>re</w:t>
      </w:r>
      <w:r w:rsidR="002B7053">
        <w:rPr>
          <w:b/>
          <w:bCs/>
          <w:lang w:val="en-GB" w:eastAsia="ko-KR"/>
        </w:rPr>
        <w:t>re</w:t>
      </w:r>
      <w:r w:rsidRPr="000F1362">
        <w:rPr>
          <w:b/>
          <w:bCs/>
          <w:lang w:val="en-GB" w:eastAsia="ko-KR"/>
        </w:rPr>
        <w:t>quisite:</w:t>
      </w:r>
      <w:r>
        <w:rPr>
          <w:b/>
          <w:bCs/>
          <w:lang w:val="en-GB" w:eastAsia="ko-KR"/>
        </w:rPr>
        <w:t xml:space="preserve"> </w:t>
      </w:r>
      <w:r>
        <w:rPr>
          <w:lang w:val="en-GB" w:eastAsia="ko-KR"/>
        </w:rPr>
        <w:t xml:space="preserve">Feature Group </w:t>
      </w:r>
      <w:r w:rsidR="00E00AC7">
        <w:rPr>
          <w:lang w:val="en-GB" w:eastAsia="ko-KR"/>
        </w:rPr>
        <w:t>24-x</w:t>
      </w:r>
      <w:r>
        <w:rPr>
          <w:lang w:val="en-GB" w:eastAsia="ko-KR"/>
        </w:rPr>
        <w:t>2</w:t>
      </w:r>
    </w:p>
    <w:p w14:paraId="5D17C9A7" w14:textId="158FD4F1" w:rsidR="00333DBC" w:rsidRPr="00215DE9" w:rsidRDefault="00333DBC"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7ADC24C5" w14:textId="77777777" w:rsidR="00215DE9" w:rsidRPr="00BA7A7B" w:rsidRDefault="00215DE9" w:rsidP="00333DBC">
      <w:pPr>
        <w:pStyle w:val="3GPPNormalText"/>
        <w:ind w:left="1080"/>
        <w:rPr>
          <w:lang w:eastAsia="ko-KR"/>
        </w:rPr>
      </w:pPr>
    </w:p>
    <w:p w14:paraId="3CF3EBBD" w14:textId="6B685D70" w:rsidR="00BA7A7B" w:rsidRDefault="004F2767" w:rsidP="00D04366">
      <w:pPr>
        <w:pStyle w:val="3GPPNormalText"/>
        <w:numPr>
          <w:ilvl w:val="0"/>
          <w:numId w:val="21"/>
        </w:numPr>
        <w:rPr>
          <w:lang w:eastAsia="ko-KR"/>
        </w:rPr>
      </w:pPr>
      <w:r w:rsidRPr="000F1362">
        <w:rPr>
          <w:b/>
          <w:bCs/>
          <w:lang w:eastAsia="ko-KR"/>
        </w:rPr>
        <w:t>Feature Group</w:t>
      </w:r>
      <w:r>
        <w:rPr>
          <w:b/>
          <w:bCs/>
          <w:lang w:eastAsia="ko-KR"/>
        </w:rPr>
        <w:t xml:space="preserve"> </w:t>
      </w:r>
      <w:r w:rsidR="00E00AC7">
        <w:rPr>
          <w:b/>
          <w:bCs/>
          <w:lang w:eastAsia="ko-KR"/>
        </w:rPr>
        <w:t>24-x</w:t>
      </w:r>
      <w:r>
        <w:rPr>
          <w:b/>
          <w:bCs/>
          <w:lang w:eastAsia="ko-KR"/>
        </w:rPr>
        <w:t xml:space="preserve">6 </w:t>
      </w:r>
      <w:r w:rsidRPr="000F1362">
        <w:rPr>
          <w:b/>
          <w:bCs/>
          <w:lang w:eastAsia="ko-KR"/>
        </w:rPr>
        <w:t>:</w:t>
      </w:r>
      <w:r>
        <w:rPr>
          <w:lang w:eastAsia="ko-KR"/>
        </w:rPr>
        <w:t xml:space="preserve">  </w:t>
      </w:r>
      <w:r w:rsidR="00BA7A7B" w:rsidRPr="00BA7A7B">
        <w:rPr>
          <w:lang w:eastAsia="ko-KR"/>
        </w:rPr>
        <w:t>Number of carriers for CCE/BD scaling with DL CA with mix of Rel. 1</w:t>
      </w:r>
      <w:r w:rsidR="00161A6D">
        <w:rPr>
          <w:lang w:eastAsia="ko-KR"/>
        </w:rPr>
        <w:t>6</w:t>
      </w:r>
      <w:r w:rsidR="00BA7A7B" w:rsidRPr="00BA7A7B">
        <w:rPr>
          <w:lang w:eastAsia="ko-KR"/>
        </w:rPr>
        <w:t xml:space="preserve"> and Rel. 1</w:t>
      </w:r>
      <w:r w:rsidR="00161A6D">
        <w:rPr>
          <w:lang w:eastAsia="ko-KR"/>
        </w:rPr>
        <w:t xml:space="preserve">7 </w:t>
      </w:r>
      <w:r w:rsidR="00BA7A7B" w:rsidRPr="00BA7A7B">
        <w:rPr>
          <w:lang w:eastAsia="ko-KR"/>
        </w:rPr>
        <w:t xml:space="preserve">PDCCH monitoring capabilities on different carriers </w:t>
      </w:r>
    </w:p>
    <w:p w14:paraId="54A66343" w14:textId="011F6EDB" w:rsidR="00161A6D" w:rsidRPr="00215DE9" w:rsidRDefault="00161A6D" w:rsidP="00D04366">
      <w:pPr>
        <w:pStyle w:val="3GPPNormalText"/>
        <w:numPr>
          <w:ilvl w:val="1"/>
          <w:numId w:val="21"/>
        </w:numPr>
        <w:rPr>
          <w:lang w:val="en-GB" w:eastAsia="ko-KR"/>
        </w:rPr>
      </w:pPr>
      <w:r w:rsidRPr="000F1362">
        <w:rPr>
          <w:b/>
          <w:bCs/>
          <w:lang w:val="en-GB" w:eastAsia="ko-KR"/>
        </w:rPr>
        <w:t>Components:</w:t>
      </w:r>
      <w:r>
        <w:rPr>
          <w:lang w:val="en-GB" w:eastAsia="ko-KR"/>
        </w:rPr>
        <w:t xml:space="preserve"> </w:t>
      </w:r>
      <w:r w:rsidRPr="00215DE9">
        <w:rPr>
          <w:lang w:val="en-GB" w:eastAsia="ko-KR"/>
        </w:rPr>
        <w:t>Supported combination(s) of (pdcch-BlindDetectionCA-R1</w:t>
      </w:r>
      <w:r>
        <w:rPr>
          <w:lang w:val="en-GB" w:eastAsia="ko-KR"/>
        </w:rPr>
        <w:t>6</w:t>
      </w:r>
      <w:r w:rsidRPr="00215DE9">
        <w:rPr>
          <w:lang w:val="en-GB" w:eastAsia="ko-KR"/>
        </w:rPr>
        <w:t>, pdcch-BlindDetectionCA-R1</w:t>
      </w:r>
      <w:r>
        <w:rPr>
          <w:lang w:val="en-GB" w:eastAsia="ko-KR"/>
        </w:rPr>
        <w:t>7</w:t>
      </w:r>
      <w:r w:rsidRPr="00215DE9">
        <w:rPr>
          <w:lang w:val="en-GB" w:eastAsia="ko-KR"/>
        </w:rPr>
        <w:t>)</w:t>
      </w:r>
    </w:p>
    <w:p w14:paraId="0E3AE67F" w14:textId="44A419AA" w:rsidR="00161A6D" w:rsidRPr="00215DE9" w:rsidRDefault="00161A6D" w:rsidP="00D04366">
      <w:pPr>
        <w:pStyle w:val="3GPPNormalText"/>
        <w:numPr>
          <w:ilvl w:val="3"/>
          <w:numId w:val="21"/>
        </w:numPr>
        <w:rPr>
          <w:lang w:val="en-GB" w:eastAsia="ko-KR"/>
        </w:rPr>
      </w:pPr>
      <w:r w:rsidRPr="00215DE9">
        <w:rPr>
          <w:lang w:val="en-GB" w:eastAsia="ko-KR"/>
        </w:rPr>
        <w:t>Candidate values for pdcch-BlindDetectionCA-R1</w:t>
      </w:r>
      <w:r>
        <w:rPr>
          <w:lang w:val="en-GB" w:eastAsia="ko-KR"/>
        </w:rPr>
        <w:t xml:space="preserve">6 </w:t>
      </w:r>
      <w:r w:rsidRPr="00215DE9">
        <w:rPr>
          <w:lang w:val="en-GB" w:eastAsia="ko-KR"/>
        </w:rPr>
        <w:t>is 1 to 15</w:t>
      </w:r>
    </w:p>
    <w:p w14:paraId="04A951DC" w14:textId="5944578C" w:rsidR="00161A6D" w:rsidRDefault="00161A6D" w:rsidP="00D04366">
      <w:pPr>
        <w:pStyle w:val="3GPPNormalText"/>
        <w:numPr>
          <w:ilvl w:val="3"/>
          <w:numId w:val="21"/>
        </w:numPr>
        <w:rPr>
          <w:lang w:val="en-GB" w:eastAsia="ko-KR"/>
        </w:rPr>
      </w:pPr>
      <w:r w:rsidRPr="00215DE9">
        <w:rPr>
          <w:lang w:val="en-GB" w:eastAsia="ko-KR"/>
        </w:rPr>
        <w:t>Candidate values for pdcch-BlindDetectionCA-R1</w:t>
      </w:r>
      <w:r>
        <w:rPr>
          <w:lang w:val="en-GB" w:eastAsia="ko-KR"/>
        </w:rPr>
        <w:t>7</w:t>
      </w:r>
      <w:r w:rsidRPr="00215DE9">
        <w:rPr>
          <w:lang w:val="en-GB" w:eastAsia="ko-KR"/>
        </w:rPr>
        <w:t xml:space="preserve"> is 1 to 15</w:t>
      </w:r>
    </w:p>
    <w:p w14:paraId="6EB60F7B" w14:textId="1F09FAA5" w:rsidR="00161A6D" w:rsidRDefault="00161A6D" w:rsidP="00D04366">
      <w:pPr>
        <w:pStyle w:val="3GPPNormalText"/>
        <w:numPr>
          <w:ilvl w:val="2"/>
          <w:numId w:val="21"/>
        </w:numPr>
        <w:rPr>
          <w:lang w:val="en-GB" w:eastAsia="ko-KR"/>
        </w:rPr>
      </w:pPr>
      <w:r w:rsidRPr="00215DE9">
        <w:rPr>
          <w:lang w:val="en-GB" w:eastAsia="ko-KR"/>
        </w:rPr>
        <w:t>The minimum of the summation of capability on the number of CCs with Rel-1</w:t>
      </w:r>
      <w:r w:rsidR="004F2767">
        <w:rPr>
          <w:lang w:val="en-GB" w:eastAsia="ko-KR"/>
        </w:rPr>
        <w:t>6</w:t>
      </w:r>
      <w:r w:rsidRPr="00215DE9">
        <w:rPr>
          <w:lang w:val="en-GB" w:eastAsia="ko-KR"/>
        </w:rPr>
        <w:t xml:space="preserve"> PDCCH monitoring capability and the capability on the number of CCs with Rel-1</w:t>
      </w:r>
      <w:r>
        <w:rPr>
          <w:lang w:val="en-GB" w:eastAsia="ko-KR"/>
        </w:rPr>
        <w:t>7</w:t>
      </w:r>
      <w:r w:rsidRPr="00215DE9">
        <w:rPr>
          <w:lang w:val="en-GB" w:eastAsia="ko-KR"/>
        </w:rPr>
        <w:t xml:space="preserve"> PDCCH monitoring capability is </w:t>
      </w:r>
      <w:r>
        <w:rPr>
          <w:lang w:val="en-GB" w:eastAsia="ko-KR"/>
        </w:rPr>
        <w:t>FFS</w:t>
      </w:r>
    </w:p>
    <w:p w14:paraId="597CC21D" w14:textId="235458D2" w:rsidR="00161A6D" w:rsidRPr="000F1362" w:rsidRDefault="00161A6D" w:rsidP="00D04366">
      <w:pPr>
        <w:pStyle w:val="3GPPNormalText"/>
        <w:numPr>
          <w:ilvl w:val="1"/>
          <w:numId w:val="21"/>
        </w:numPr>
        <w:rPr>
          <w:b/>
          <w:bCs/>
          <w:lang w:eastAsia="ko-KR"/>
        </w:rPr>
      </w:pPr>
      <w:r>
        <w:rPr>
          <w:b/>
          <w:bCs/>
          <w:lang w:val="en-GB" w:eastAsia="ko-KR"/>
        </w:rPr>
        <w:t>P</w:t>
      </w:r>
      <w:r w:rsidRPr="000F1362">
        <w:rPr>
          <w:b/>
          <w:bCs/>
          <w:lang w:val="en-GB" w:eastAsia="ko-KR"/>
        </w:rPr>
        <w:t>re</w:t>
      </w:r>
      <w:r w:rsidR="002B7053">
        <w:rPr>
          <w:b/>
          <w:bCs/>
          <w:lang w:val="en-GB" w:eastAsia="ko-KR"/>
        </w:rPr>
        <w:t>re</w:t>
      </w:r>
      <w:r w:rsidRPr="000F1362">
        <w:rPr>
          <w:b/>
          <w:bCs/>
          <w:lang w:val="en-GB" w:eastAsia="ko-KR"/>
        </w:rPr>
        <w:t>quisite:</w:t>
      </w:r>
      <w:r>
        <w:rPr>
          <w:b/>
          <w:bCs/>
          <w:lang w:val="en-GB" w:eastAsia="ko-KR"/>
        </w:rPr>
        <w:t xml:space="preserve"> </w:t>
      </w:r>
      <w:r>
        <w:rPr>
          <w:lang w:val="en-GB" w:eastAsia="ko-KR"/>
        </w:rPr>
        <w:t xml:space="preserve">Feature Group </w:t>
      </w:r>
      <w:r w:rsidR="00E00AC7">
        <w:rPr>
          <w:lang w:val="en-GB" w:eastAsia="ko-KR"/>
        </w:rPr>
        <w:t>24-x</w:t>
      </w:r>
      <w:r w:rsidR="004F2767">
        <w:rPr>
          <w:lang w:val="en-GB" w:eastAsia="ko-KR"/>
        </w:rPr>
        <w:t>3</w:t>
      </w:r>
    </w:p>
    <w:p w14:paraId="2E177313" w14:textId="0BEB00F5" w:rsidR="00161A6D" w:rsidRDefault="00161A6D"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00FC1097" w14:textId="17EEB5F2" w:rsidR="00BA7A7B" w:rsidRDefault="004F2767" w:rsidP="00D04366">
      <w:pPr>
        <w:pStyle w:val="3GPPNormalText"/>
        <w:numPr>
          <w:ilvl w:val="0"/>
          <w:numId w:val="21"/>
        </w:numPr>
        <w:rPr>
          <w:lang w:eastAsia="ko-KR"/>
        </w:rPr>
      </w:pPr>
      <w:r w:rsidRPr="000F1362">
        <w:rPr>
          <w:b/>
          <w:bCs/>
          <w:lang w:eastAsia="ko-KR"/>
        </w:rPr>
        <w:t>Feature Group</w:t>
      </w:r>
      <w:r>
        <w:rPr>
          <w:b/>
          <w:bCs/>
          <w:lang w:eastAsia="ko-KR"/>
        </w:rPr>
        <w:t xml:space="preserve"> </w:t>
      </w:r>
      <w:r w:rsidR="00E00AC7">
        <w:rPr>
          <w:b/>
          <w:bCs/>
          <w:lang w:eastAsia="ko-KR"/>
        </w:rPr>
        <w:t>24-x</w:t>
      </w:r>
      <w:r>
        <w:rPr>
          <w:b/>
          <w:bCs/>
          <w:lang w:eastAsia="ko-KR"/>
        </w:rPr>
        <w:t xml:space="preserve">7 </w:t>
      </w:r>
      <w:r w:rsidRPr="000F1362">
        <w:rPr>
          <w:b/>
          <w:bCs/>
          <w:lang w:eastAsia="ko-KR"/>
        </w:rPr>
        <w:t>:</w:t>
      </w:r>
      <w:r>
        <w:rPr>
          <w:lang w:eastAsia="ko-KR"/>
        </w:rPr>
        <w:t xml:space="preserve">  </w:t>
      </w:r>
      <w:r w:rsidR="00BA7A7B" w:rsidRPr="00BA7A7B">
        <w:rPr>
          <w:lang w:eastAsia="ko-KR"/>
        </w:rPr>
        <w:t>Number of carriers for CCE/BD scaling with DL CA with mix of Rel. 1</w:t>
      </w:r>
      <w:r>
        <w:rPr>
          <w:lang w:eastAsia="ko-KR"/>
        </w:rPr>
        <w:t>5</w:t>
      </w:r>
      <w:r w:rsidR="00BA7A7B" w:rsidRPr="00BA7A7B">
        <w:rPr>
          <w:lang w:eastAsia="ko-KR"/>
        </w:rPr>
        <w:t>, Rel. 16 and Rel. 1</w:t>
      </w:r>
      <w:r>
        <w:rPr>
          <w:lang w:eastAsia="ko-KR"/>
        </w:rPr>
        <w:t>7</w:t>
      </w:r>
      <w:r w:rsidR="00BA7A7B" w:rsidRPr="00BA7A7B">
        <w:rPr>
          <w:lang w:eastAsia="ko-KR"/>
        </w:rPr>
        <w:t xml:space="preserve"> PDCCH monitoring capabilities on different carriers</w:t>
      </w:r>
    </w:p>
    <w:p w14:paraId="2E88FB21" w14:textId="567138B2" w:rsidR="004F2767" w:rsidRPr="00215DE9" w:rsidRDefault="004F2767" w:rsidP="00D04366">
      <w:pPr>
        <w:pStyle w:val="3GPPNormalText"/>
        <w:numPr>
          <w:ilvl w:val="1"/>
          <w:numId w:val="21"/>
        </w:numPr>
        <w:rPr>
          <w:lang w:val="en-GB" w:eastAsia="ko-KR"/>
        </w:rPr>
      </w:pPr>
      <w:r w:rsidRPr="000F1362">
        <w:rPr>
          <w:b/>
          <w:bCs/>
          <w:lang w:val="en-GB" w:eastAsia="ko-KR"/>
        </w:rPr>
        <w:t>Components:</w:t>
      </w:r>
      <w:r>
        <w:rPr>
          <w:lang w:val="en-GB" w:eastAsia="ko-KR"/>
        </w:rPr>
        <w:t xml:space="preserve"> </w:t>
      </w:r>
      <w:r w:rsidRPr="00215DE9">
        <w:rPr>
          <w:lang w:val="en-GB" w:eastAsia="ko-KR"/>
        </w:rPr>
        <w:t>Supported combination(s) of (pdcch-BlindDetectionCA-R1</w:t>
      </w:r>
      <w:r>
        <w:rPr>
          <w:lang w:val="en-GB" w:eastAsia="ko-KR"/>
        </w:rPr>
        <w:t>5</w:t>
      </w:r>
      <w:r w:rsidRPr="00215DE9">
        <w:rPr>
          <w:lang w:val="en-GB" w:eastAsia="ko-KR"/>
        </w:rPr>
        <w:t>, pdcch-BlindDetectionCA-R1</w:t>
      </w:r>
      <w:r>
        <w:rPr>
          <w:lang w:val="en-GB" w:eastAsia="ko-KR"/>
        </w:rPr>
        <w:t xml:space="preserve">6, </w:t>
      </w:r>
      <w:r w:rsidRPr="00215DE9">
        <w:rPr>
          <w:lang w:val="en-GB" w:eastAsia="ko-KR"/>
        </w:rPr>
        <w:t>pdcch-BlindDetectionCA-R1</w:t>
      </w:r>
      <w:r>
        <w:rPr>
          <w:lang w:val="en-GB" w:eastAsia="ko-KR"/>
        </w:rPr>
        <w:t>7</w:t>
      </w:r>
      <w:r w:rsidRPr="00215DE9">
        <w:rPr>
          <w:lang w:val="en-GB" w:eastAsia="ko-KR"/>
        </w:rPr>
        <w:t>)</w:t>
      </w:r>
    </w:p>
    <w:p w14:paraId="1747DD05" w14:textId="0E69ACC7" w:rsidR="004F2767" w:rsidRPr="00215DE9" w:rsidRDefault="004F2767" w:rsidP="00D04366">
      <w:pPr>
        <w:pStyle w:val="3GPPNormalText"/>
        <w:numPr>
          <w:ilvl w:val="3"/>
          <w:numId w:val="21"/>
        </w:numPr>
        <w:rPr>
          <w:lang w:val="en-GB" w:eastAsia="ko-KR"/>
        </w:rPr>
      </w:pPr>
      <w:r w:rsidRPr="00215DE9">
        <w:rPr>
          <w:lang w:val="en-GB" w:eastAsia="ko-KR"/>
        </w:rPr>
        <w:t>Candidate values for pdcch-BlindDetectionCA-R1</w:t>
      </w:r>
      <w:r>
        <w:rPr>
          <w:lang w:val="en-GB" w:eastAsia="ko-KR"/>
        </w:rPr>
        <w:t xml:space="preserve">6 </w:t>
      </w:r>
      <w:r w:rsidRPr="00215DE9">
        <w:rPr>
          <w:lang w:val="en-GB" w:eastAsia="ko-KR"/>
        </w:rPr>
        <w:t>is 1 to 1</w:t>
      </w:r>
      <w:r w:rsidR="0039465D">
        <w:rPr>
          <w:lang w:val="en-GB" w:eastAsia="ko-KR"/>
        </w:rPr>
        <w:t>6</w:t>
      </w:r>
    </w:p>
    <w:p w14:paraId="5816F428" w14:textId="26465F0F" w:rsidR="004F2767" w:rsidRPr="00215DE9" w:rsidRDefault="004F2767" w:rsidP="00D04366">
      <w:pPr>
        <w:pStyle w:val="3GPPNormalText"/>
        <w:numPr>
          <w:ilvl w:val="3"/>
          <w:numId w:val="21"/>
        </w:numPr>
        <w:rPr>
          <w:lang w:val="en-GB" w:eastAsia="ko-KR"/>
        </w:rPr>
      </w:pPr>
      <w:r w:rsidRPr="00215DE9">
        <w:rPr>
          <w:lang w:val="en-GB" w:eastAsia="ko-KR"/>
        </w:rPr>
        <w:t>Candidate values for pdcch-BlindDetectionCA-R1</w:t>
      </w:r>
      <w:r>
        <w:rPr>
          <w:lang w:val="en-GB" w:eastAsia="ko-KR"/>
        </w:rPr>
        <w:t xml:space="preserve">6 </w:t>
      </w:r>
      <w:r w:rsidRPr="00215DE9">
        <w:rPr>
          <w:lang w:val="en-GB" w:eastAsia="ko-KR"/>
        </w:rPr>
        <w:t>is 1 to 1</w:t>
      </w:r>
      <w:r>
        <w:rPr>
          <w:lang w:val="en-GB" w:eastAsia="ko-KR"/>
        </w:rPr>
        <w:t>6</w:t>
      </w:r>
    </w:p>
    <w:p w14:paraId="03A19434" w14:textId="7830A247" w:rsidR="004F2767" w:rsidRDefault="004F2767" w:rsidP="00D04366">
      <w:pPr>
        <w:pStyle w:val="3GPPNormalText"/>
        <w:numPr>
          <w:ilvl w:val="3"/>
          <w:numId w:val="21"/>
        </w:numPr>
        <w:rPr>
          <w:lang w:val="en-GB" w:eastAsia="ko-KR"/>
        </w:rPr>
      </w:pPr>
      <w:r w:rsidRPr="00215DE9">
        <w:rPr>
          <w:lang w:val="en-GB" w:eastAsia="ko-KR"/>
        </w:rPr>
        <w:t>Candidate values for pdcch-BlindDetectionCA-R1</w:t>
      </w:r>
      <w:r>
        <w:rPr>
          <w:lang w:val="en-GB" w:eastAsia="ko-KR"/>
        </w:rPr>
        <w:t>7</w:t>
      </w:r>
      <w:r w:rsidRPr="00215DE9">
        <w:rPr>
          <w:lang w:val="en-GB" w:eastAsia="ko-KR"/>
        </w:rPr>
        <w:t xml:space="preserve"> is 1 to 1</w:t>
      </w:r>
      <w:r w:rsidR="0039465D">
        <w:rPr>
          <w:lang w:val="en-GB" w:eastAsia="ko-KR"/>
        </w:rPr>
        <w:t>6</w:t>
      </w:r>
    </w:p>
    <w:p w14:paraId="68BF310E" w14:textId="0F3FEBB2" w:rsidR="004F2767" w:rsidRDefault="004F2767" w:rsidP="00D04366">
      <w:pPr>
        <w:pStyle w:val="3GPPNormalText"/>
        <w:numPr>
          <w:ilvl w:val="2"/>
          <w:numId w:val="21"/>
        </w:numPr>
        <w:rPr>
          <w:lang w:val="en-GB" w:eastAsia="ko-KR"/>
        </w:rPr>
      </w:pPr>
      <w:r w:rsidRPr="00215DE9">
        <w:rPr>
          <w:lang w:val="en-GB" w:eastAsia="ko-KR"/>
        </w:rPr>
        <w:lastRenderedPageBreak/>
        <w:t>The minimum of the summation of capability on the number of CCs with Rel-1</w:t>
      </w:r>
      <w:r>
        <w:rPr>
          <w:lang w:val="en-GB" w:eastAsia="ko-KR"/>
        </w:rPr>
        <w:t>5</w:t>
      </w:r>
      <w:r w:rsidRPr="00215DE9">
        <w:rPr>
          <w:lang w:val="en-GB" w:eastAsia="ko-KR"/>
        </w:rPr>
        <w:t xml:space="preserve"> PDCCH monitoring capability</w:t>
      </w:r>
      <w:r>
        <w:rPr>
          <w:lang w:val="en-GB" w:eastAsia="ko-KR"/>
        </w:rPr>
        <w:t xml:space="preserve">, </w:t>
      </w:r>
      <w:r w:rsidRPr="00215DE9">
        <w:rPr>
          <w:lang w:val="en-GB" w:eastAsia="ko-KR"/>
        </w:rPr>
        <w:t>capability on the number of CCs with Rel-1</w:t>
      </w:r>
      <w:r>
        <w:rPr>
          <w:lang w:val="en-GB" w:eastAsia="ko-KR"/>
        </w:rPr>
        <w:t>6</w:t>
      </w:r>
      <w:r w:rsidRPr="00215DE9">
        <w:rPr>
          <w:lang w:val="en-GB" w:eastAsia="ko-KR"/>
        </w:rPr>
        <w:t xml:space="preserve"> PDCCH monitoring capability</w:t>
      </w:r>
      <w:r>
        <w:rPr>
          <w:lang w:val="en-GB" w:eastAsia="ko-KR"/>
        </w:rPr>
        <w:t>,</w:t>
      </w:r>
      <w:r w:rsidRPr="00215DE9">
        <w:rPr>
          <w:lang w:val="en-GB" w:eastAsia="ko-KR"/>
        </w:rPr>
        <w:t xml:space="preserve"> and the capability on the number of CCs with Rel-1</w:t>
      </w:r>
      <w:r>
        <w:rPr>
          <w:lang w:val="en-GB" w:eastAsia="ko-KR"/>
        </w:rPr>
        <w:t>7</w:t>
      </w:r>
      <w:r w:rsidRPr="00215DE9">
        <w:rPr>
          <w:lang w:val="en-GB" w:eastAsia="ko-KR"/>
        </w:rPr>
        <w:t xml:space="preserve"> PDCCH monitoring capability is </w:t>
      </w:r>
      <w:r>
        <w:rPr>
          <w:lang w:val="en-GB" w:eastAsia="ko-KR"/>
        </w:rPr>
        <w:t>FFS</w:t>
      </w:r>
    </w:p>
    <w:p w14:paraId="09C9DFB3" w14:textId="621B68F6" w:rsidR="004F2767" w:rsidRPr="000F1362" w:rsidRDefault="004F2767" w:rsidP="00D04366">
      <w:pPr>
        <w:pStyle w:val="3GPPNormalText"/>
        <w:numPr>
          <w:ilvl w:val="1"/>
          <w:numId w:val="21"/>
        </w:numPr>
        <w:rPr>
          <w:b/>
          <w:bCs/>
          <w:lang w:eastAsia="ko-KR"/>
        </w:rPr>
      </w:pPr>
      <w:r>
        <w:rPr>
          <w:b/>
          <w:bCs/>
          <w:lang w:val="en-GB" w:eastAsia="ko-KR"/>
        </w:rPr>
        <w:t>P</w:t>
      </w:r>
      <w:r w:rsidRPr="000F1362">
        <w:rPr>
          <w:b/>
          <w:bCs/>
          <w:lang w:val="en-GB" w:eastAsia="ko-KR"/>
        </w:rPr>
        <w:t>re</w:t>
      </w:r>
      <w:r w:rsidR="002B7053">
        <w:rPr>
          <w:b/>
          <w:bCs/>
          <w:lang w:val="en-GB" w:eastAsia="ko-KR"/>
        </w:rPr>
        <w:t>re</w:t>
      </w:r>
      <w:r w:rsidRPr="000F1362">
        <w:rPr>
          <w:b/>
          <w:bCs/>
          <w:lang w:val="en-GB" w:eastAsia="ko-KR"/>
        </w:rPr>
        <w:t>quisite:</w:t>
      </w:r>
      <w:r>
        <w:rPr>
          <w:b/>
          <w:bCs/>
          <w:lang w:val="en-GB" w:eastAsia="ko-KR"/>
        </w:rPr>
        <w:t xml:space="preserve"> </w:t>
      </w:r>
      <w:r>
        <w:rPr>
          <w:lang w:val="en-GB" w:eastAsia="ko-KR"/>
        </w:rPr>
        <w:t xml:space="preserve">Feature Group </w:t>
      </w:r>
      <w:r w:rsidR="00E00AC7">
        <w:rPr>
          <w:lang w:val="en-GB" w:eastAsia="ko-KR"/>
        </w:rPr>
        <w:t>24-x</w:t>
      </w:r>
      <w:r>
        <w:rPr>
          <w:lang w:val="en-GB" w:eastAsia="ko-KR"/>
        </w:rPr>
        <w:t>4</w:t>
      </w:r>
    </w:p>
    <w:p w14:paraId="4DD9907D" w14:textId="202DCD1F" w:rsidR="004F2767" w:rsidRDefault="004F2767" w:rsidP="00D04366">
      <w:pPr>
        <w:pStyle w:val="3GPPNormalText"/>
        <w:numPr>
          <w:ilvl w:val="1"/>
          <w:numId w:val="21"/>
        </w:numPr>
        <w:rPr>
          <w:lang w:eastAsia="ko-KR"/>
        </w:rPr>
      </w:pPr>
      <w:r>
        <w:rPr>
          <w:b/>
          <w:bCs/>
          <w:lang w:val="en-GB" w:eastAsia="ko-KR"/>
        </w:rPr>
        <w:t xml:space="preserve">Mandatory/Optional: </w:t>
      </w:r>
      <w:r w:rsidRPr="000F1362">
        <w:rPr>
          <w:lang w:val="en-GB" w:eastAsia="ko-KR"/>
        </w:rPr>
        <w:t>Optional with capability signalling</w:t>
      </w:r>
    </w:p>
    <w:p w14:paraId="5AD17CC2" w14:textId="77777777" w:rsidR="00BA7A7B" w:rsidRDefault="00BA7A7B" w:rsidP="00223467">
      <w:pPr>
        <w:pStyle w:val="3GPPNormalText"/>
        <w:ind w:left="0" w:firstLine="0"/>
        <w:rPr>
          <w:lang w:eastAsia="ko-KR"/>
        </w:rPr>
      </w:pPr>
    </w:p>
    <w:p w14:paraId="27DF5008" w14:textId="06693659" w:rsidR="00223467" w:rsidRDefault="00815FF6" w:rsidP="00815FF6">
      <w:pPr>
        <w:pStyle w:val="Heading2"/>
        <w:spacing w:before="180"/>
        <w:ind w:left="1138" w:hanging="1138"/>
        <w:jc w:val="both"/>
        <w:rPr>
          <w:lang w:eastAsia="ko-KR"/>
        </w:rPr>
      </w:pPr>
      <w:r>
        <w:rPr>
          <w:sz w:val="32"/>
          <w:szCs w:val="20"/>
          <w:lang w:eastAsia="ja-JP"/>
        </w:rPr>
        <w:t>Proposal 5: New FGs for Cross-carrier Scheduling</w:t>
      </w:r>
    </w:p>
    <w:p w14:paraId="60FEA23B" w14:textId="77777777" w:rsidR="00223467" w:rsidRDefault="00223467" w:rsidP="00223467">
      <w:pPr>
        <w:pStyle w:val="3GPPNormalText"/>
        <w:rPr>
          <w:lang w:eastAsia="ko-KR"/>
        </w:rPr>
      </w:pPr>
    </w:p>
    <w:p w14:paraId="047EBE6A" w14:textId="3D0E19C0" w:rsidR="00F24F94" w:rsidRDefault="00F24F94" w:rsidP="00D04366">
      <w:pPr>
        <w:pStyle w:val="3GPPNormalText"/>
        <w:numPr>
          <w:ilvl w:val="0"/>
          <w:numId w:val="24"/>
        </w:numPr>
        <w:rPr>
          <w:lang w:eastAsia="ko-KR"/>
        </w:rPr>
      </w:pPr>
      <w:r>
        <w:rPr>
          <w:lang w:eastAsia="ko-KR"/>
        </w:rPr>
        <w:t xml:space="preserve">In RAN1 #107-bis-e, the following conclusion was reached </w:t>
      </w:r>
      <w:r w:rsidR="00856247">
        <w:rPr>
          <w:lang w:eastAsia="ko-KR"/>
        </w:rPr>
        <w:t>[2]:</w:t>
      </w:r>
    </w:p>
    <w:tbl>
      <w:tblPr>
        <w:tblStyle w:val="TableGrid"/>
        <w:tblW w:w="0" w:type="auto"/>
        <w:tblLook w:val="04A0" w:firstRow="1" w:lastRow="0" w:firstColumn="1" w:lastColumn="0" w:noHBand="0" w:noVBand="1"/>
      </w:tblPr>
      <w:tblGrid>
        <w:gridCol w:w="9628"/>
      </w:tblGrid>
      <w:tr w:rsidR="00F24F94" w14:paraId="22C62212" w14:textId="77777777" w:rsidTr="00F24F94">
        <w:tc>
          <w:tcPr>
            <w:tcW w:w="9628" w:type="dxa"/>
          </w:tcPr>
          <w:p w14:paraId="2615E1CF" w14:textId="77777777" w:rsidR="00F24F94" w:rsidRPr="00F24F94" w:rsidRDefault="00F24F94" w:rsidP="00F24F94">
            <w:pPr>
              <w:rPr>
                <w:bCs/>
                <w:u w:val="single"/>
                <w:lang w:eastAsia="x-none"/>
              </w:rPr>
            </w:pPr>
            <w:r w:rsidRPr="00F24F94">
              <w:rPr>
                <w:bCs/>
                <w:u w:val="single"/>
                <w:lang w:eastAsia="x-none"/>
              </w:rPr>
              <w:t>Conclusion</w:t>
            </w:r>
          </w:p>
          <w:p w14:paraId="0C653C47" w14:textId="70304B6F" w:rsidR="00F24F94" w:rsidRDefault="00F24F94" w:rsidP="00F24F94">
            <w:pPr>
              <w:rPr>
                <w:lang w:eastAsia="x-none"/>
              </w:rPr>
            </w:pPr>
            <w:r w:rsidRPr="00F24F94">
              <w:rPr>
                <w:rFonts w:eastAsia="DengXian"/>
              </w:rPr>
              <w:t>Potential indications of UE capability related to a limited support of cross-carrier scheduling e.g. as a function of |</w:t>
            </w:r>
            <w:r w:rsidRPr="00F24F94">
              <w:rPr>
                <w:rFonts w:eastAsia="DengXian"/>
                <w:lang w:val="de-DE"/>
              </w:rPr>
              <w:t>μ</w:t>
            </w:r>
            <w:r w:rsidRPr="00F24F94">
              <w:rPr>
                <w:rFonts w:eastAsia="DengXian"/>
              </w:rPr>
              <w:t xml:space="preserve">PDCCH − </w:t>
            </w:r>
            <w:r w:rsidRPr="00F24F94">
              <w:rPr>
                <w:rFonts w:eastAsia="DengXian"/>
                <w:lang w:val="de-DE"/>
              </w:rPr>
              <w:t>μ</w:t>
            </w:r>
            <w:r w:rsidRPr="00F24F94">
              <w:rPr>
                <w:rFonts w:eastAsia="DengXian"/>
              </w:rPr>
              <w:t>PDSCH| can be discussed as part of the UE capability discussion.</w:t>
            </w:r>
          </w:p>
        </w:tc>
      </w:tr>
    </w:tbl>
    <w:p w14:paraId="6486B1BA" w14:textId="0C551F54" w:rsidR="0038471A" w:rsidRPr="0038471A" w:rsidRDefault="0038471A" w:rsidP="00D04366">
      <w:pPr>
        <w:pStyle w:val="ListParagraph"/>
        <w:numPr>
          <w:ilvl w:val="1"/>
          <w:numId w:val="14"/>
        </w:numPr>
        <w:tabs>
          <w:tab w:val="left" w:pos="360"/>
        </w:tabs>
        <w:ind w:leftChars="0"/>
        <w:jc w:val="both"/>
        <w:rPr>
          <w:sz w:val="22"/>
          <w:szCs w:val="22"/>
        </w:rPr>
      </w:pPr>
      <w:r w:rsidRPr="0038471A">
        <w:rPr>
          <w:sz w:val="22"/>
          <w:szCs w:val="22"/>
        </w:rP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As such, a UE should be able to signal a value K such that </w:t>
      </w:r>
      <w:r w:rsidRPr="0038471A">
        <w:rPr>
          <w:rFonts w:eastAsia="DengXian"/>
        </w:rPr>
        <w:t>|</w:t>
      </w:r>
      <w:r w:rsidRPr="0038471A">
        <w:rPr>
          <w:rFonts w:eastAsia="DengXian"/>
          <w:lang w:val="de-DE"/>
        </w:rPr>
        <w:t>μ</w:t>
      </w:r>
      <w:r w:rsidRPr="0038471A">
        <w:rPr>
          <w:rFonts w:eastAsia="DengXian"/>
        </w:rPr>
        <w:t xml:space="preserve">PDCCH − </w:t>
      </w:r>
      <w:r w:rsidRPr="0038471A">
        <w:rPr>
          <w:rFonts w:eastAsia="DengXian"/>
          <w:lang w:val="de-DE"/>
        </w:rPr>
        <w:t>μ</w:t>
      </w:r>
      <w:r w:rsidRPr="0038471A">
        <w:rPr>
          <w:rFonts w:eastAsia="DengXian"/>
        </w:rPr>
        <w:t xml:space="preserve">PDSCH| ≤ k, where k ≥ 3. </w:t>
      </w:r>
    </w:p>
    <w:p w14:paraId="1E5D1FF6" w14:textId="3756F9CC" w:rsidR="0038471A" w:rsidRPr="00A75912" w:rsidRDefault="0038471A" w:rsidP="00D04366">
      <w:pPr>
        <w:pStyle w:val="ListParagraph"/>
        <w:numPr>
          <w:ilvl w:val="1"/>
          <w:numId w:val="14"/>
        </w:numPr>
        <w:tabs>
          <w:tab w:val="left" w:pos="360"/>
        </w:tabs>
        <w:ind w:leftChars="0"/>
        <w:jc w:val="both"/>
        <w:rPr>
          <w:sz w:val="22"/>
          <w:szCs w:val="22"/>
        </w:rPr>
      </w:pPr>
      <w:r>
        <w:rPr>
          <w:i/>
          <w:iCs/>
          <w:sz w:val="22"/>
          <w:szCs w:val="22"/>
        </w:rPr>
        <w:t>Secondly, t</w:t>
      </w:r>
      <w:r w:rsidRPr="00A75912">
        <w:rPr>
          <w:i/>
          <w:iCs/>
          <w:sz w:val="22"/>
          <w:szCs w:val="22"/>
        </w:rPr>
        <w:t>he maximum number of carriers that can be simultaneously scheduled from a single carrier should be defined as a UE capability.</w:t>
      </w:r>
      <w:r w:rsidRPr="00A75912">
        <w:rPr>
          <w:sz w:val="22"/>
          <w:szCs w:val="22"/>
        </w:rPr>
        <w:t xml:space="preserve"> This may be necessary given the possible increase in the bandwidth of the different transmissions, and the increase in data rate for the new SCSs.</w:t>
      </w:r>
    </w:p>
    <w:p w14:paraId="747C90AB" w14:textId="759FEFB7" w:rsidR="00B71CB3" w:rsidRDefault="00B71CB3" w:rsidP="00F24F94">
      <w:pPr>
        <w:pStyle w:val="3GPPNormalText"/>
        <w:ind w:left="0" w:firstLine="0"/>
        <w:rPr>
          <w:lang w:eastAsia="ko-KR"/>
        </w:rPr>
      </w:pPr>
    </w:p>
    <w:p w14:paraId="175446FD" w14:textId="77777777" w:rsidR="00180487" w:rsidRPr="00E34C18" w:rsidRDefault="00180487" w:rsidP="00C47BA6">
      <w:pPr>
        <w:pBdr>
          <w:bottom w:val="single" w:sz="6" w:space="1" w:color="auto"/>
        </w:pBdr>
        <w:tabs>
          <w:tab w:val="left" w:pos="1985"/>
        </w:tabs>
        <w:spacing w:after="120" w:line="288" w:lineRule="auto"/>
        <w:jc w:val="both"/>
        <w:rPr>
          <w:rFonts w:ascii="Arial" w:eastAsia="Malgun Gothic" w:hAnsi="Arial"/>
          <w:lang w:eastAsia="ko-KR"/>
        </w:rPr>
      </w:pPr>
    </w:p>
    <w:p w14:paraId="17340C83" w14:textId="488D9331" w:rsidR="00180487" w:rsidRPr="00A54177" w:rsidRDefault="00180487" w:rsidP="00D04366">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Conclusion</w:t>
      </w:r>
    </w:p>
    <w:p w14:paraId="18B8FB67" w14:textId="08E37C7E" w:rsidR="00847752" w:rsidRPr="00C47BA6" w:rsidRDefault="00180487" w:rsidP="00C47BA6">
      <w:pPr>
        <w:pStyle w:val="0Maintext"/>
        <w:spacing w:after="120" w:afterAutospacing="0" w:line="240" w:lineRule="auto"/>
        <w:ind w:firstLine="0"/>
        <w:rPr>
          <w:sz w:val="22"/>
          <w:szCs w:val="22"/>
        </w:rPr>
      </w:pPr>
      <w:r w:rsidRPr="00180487">
        <w:rPr>
          <w:sz w:val="22"/>
          <w:szCs w:val="22"/>
        </w:rPr>
        <w:t>In this contribution, we have discussed the preliminary set of UE features for NR operation between 52.6 GHz and 71 GH</w:t>
      </w:r>
      <w:r w:rsidR="008C6EF2">
        <w:rPr>
          <w:sz w:val="22"/>
          <w:szCs w:val="22"/>
        </w:rPr>
        <w:t>z</w:t>
      </w:r>
      <w:r w:rsidR="004D7F79">
        <w:rPr>
          <w:sz w:val="22"/>
          <w:szCs w:val="22"/>
        </w:rPr>
        <w:t xml:space="preserve"> with the proposals listed in the document above.</w:t>
      </w:r>
    </w:p>
    <w:p w14:paraId="39996E09" w14:textId="77777777" w:rsidR="00180487" w:rsidRPr="00E34C18" w:rsidRDefault="00180487" w:rsidP="00A70277">
      <w:pPr>
        <w:pBdr>
          <w:bottom w:val="single" w:sz="6" w:space="1" w:color="auto"/>
        </w:pBdr>
        <w:tabs>
          <w:tab w:val="left" w:pos="1985"/>
        </w:tabs>
        <w:spacing w:after="120" w:line="288" w:lineRule="auto"/>
        <w:jc w:val="both"/>
        <w:rPr>
          <w:rFonts w:ascii="Arial" w:eastAsia="Malgun Gothic" w:hAnsi="Arial"/>
          <w:lang w:eastAsia="ko-KR"/>
        </w:rPr>
      </w:pPr>
    </w:p>
    <w:p w14:paraId="342B552C" w14:textId="77BEC2E2" w:rsidR="003B0068" w:rsidRPr="00A54177" w:rsidRDefault="003B0068" w:rsidP="00D04366">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Reference</w:t>
      </w:r>
    </w:p>
    <w:p w14:paraId="2A5F2F45" w14:textId="77777777" w:rsidR="00202A58" w:rsidRPr="00202A58" w:rsidRDefault="00202A58" w:rsidP="00D04366">
      <w:pPr>
        <w:numPr>
          <w:ilvl w:val="0"/>
          <w:numId w:val="17"/>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68609669"/>
      <w:r>
        <w:rPr>
          <w:rFonts w:cs="Batang"/>
          <w:sz w:val="20"/>
        </w:rPr>
        <w:t>R1-2200766</w:t>
      </w:r>
      <w:r w:rsidRPr="00C60F4E">
        <w:rPr>
          <w:rFonts w:cs="Batang"/>
          <w:sz w:val="20"/>
        </w:rPr>
        <w:t>, Summary of UE features for supporting NR from 52.6 GHz to 71 GHz,</w:t>
      </w:r>
      <w:r w:rsidRPr="00823173">
        <w:rPr>
          <w:rFonts w:cs="Batang"/>
          <w:bCs/>
          <w:sz w:val="20"/>
        </w:rPr>
        <w:t xml:space="preserve"> Moderator</w:t>
      </w:r>
      <w:r w:rsidRPr="006C38F4">
        <w:rPr>
          <w:rFonts w:cs="Batang"/>
          <w:sz w:val="20"/>
        </w:rPr>
        <w:t xml:space="preserve"> (AT&amp;T</w:t>
      </w:r>
      <w:r>
        <w:rPr>
          <w:rFonts w:cs="Batang"/>
          <w:sz w:val="20"/>
        </w:rPr>
        <w:t>), January 2022</w:t>
      </w:r>
    </w:p>
    <w:bookmarkEnd w:id="0"/>
    <w:p w14:paraId="30E0EF1D" w14:textId="08467243" w:rsidR="00202A58" w:rsidRPr="00202A58" w:rsidRDefault="00202A58" w:rsidP="00D04366">
      <w:pPr>
        <w:numPr>
          <w:ilvl w:val="0"/>
          <w:numId w:val="17"/>
        </w:numPr>
        <w:overflowPunct w:val="0"/>
        <w:autoSpaceDE w:val="0"/>
        <w:autoSpaceDN w:val="0"/>
        <w:adjustRightInd w:val="0"/>
        <w:spacing w:before="100" w:beforeAutospacing="1" w:after="120"/>
        <w:ind w:left="562" w:hanging="562"/>
        <w:textAlignment w:val="baseline"/>
        <w:rPr>
          <w:bCs/>
          <w:sz w:val="22"/>
          <w:szCs w:val="22"/>
          <w:lang w:val="en-GB"/>
        </w:rPr>
      </w:pPr>
      <w:r>
        <w:rPr>
          <w:rFonts w:cs="Batang"/>
          <w:sz w:val="20"/>
        </w:rPr>
        <w:t>RAN1 #107-bis-e Chairman’s Notes, January 2022</w:t>
      </w:r>
    </w:p>
    <w:p w14:paraId="1F258CE8" w14:textId="4EC1EAAD" w:rsidR="00202A58" w:rsidRPr="00202A58" w:rsidRDefault="00202A58" w:rsidP="00D04366">
      <w:pPr>
        <w:numPr>
          <w:ilvl w:val="0"/>
          <w:numId w:val="17"/>
        </w:numPr>
        <w:overflowPunct w:val="0"/>
        <w:autoSpaceDE w:val="0"/>
        <w:autoSpaceDN w:val="0"/>
        <w:adjustRightInd w:val="0"/>
        <w:spacing w:before="100" w:beforeAutospacing="1" w:after="120"/>
        <w:ind w:left="562" w:hanging="562"/>
        <w:textAlignment w:val="baseline"/>
        <w:rPr>
          <w:sz w:val="22"/>
          <w:szCs w:val="22"/>
          <w:lang w:val="en-GB"/>
        </w:rPr>
      </w:pPr>
      <w:bookmarkStart w:id="1" w:name="_Ref101356234"/>
      <w:r>
        <w:rPr>
          <w:bCs/>
          <w:sz w:val="22"/>
          <w:szCs w:val="22"/>
          <w:lang w:val="en-GB"/>
        </w:rPr>
        <w:t xml:space="preserve">R1-2202851, </w:t>
      </w:r>
      <w:r w:rsidRPr="00202A58">
        <w:rPr>
          <w:sz w:val="22"/>
          <w:szCs w:val="22"/>
        </w:rPr>
        <w:t>Summary of UE features for supporting NR from 52.6 GHz to 71 GHz</w:t>
      </w:r>
      <w:r>
        <w:rPr>
          <w:sz w:val="22"/>
          <w:szCs w:val="22"/>
        </w:rPr>
        <w:t>, Moderator (AT&amp;T), March 2022</w:t>
      </w:r>
      <w:bookmarkEnd w:id="1"/>
    </w:p>
    <w:p w14:paraId="0054D7AD" w14:textId="757AEF97" w:rsidR="00202A58" w:rsidRPr="00202A58" w:rsidRDefault="00202A58" w:rsidP="00D04366">
      <w:pPr>
        <w:numPr>
          <w:ilvl w:val="0"/>
          <w:numId w:val="17"/>
        </w:numPr>
        <w:overflowPunct w:val="0"/>
        <w:autoSpaceDE w:val="0"/>
        <w:autoSpaceDN w:val="0"/>
        <w:adjustRightInd w:val="0"/>
        <w:spacing w:before="100" w:beforeAutospacing="1" w:after="120"/>
        <w:ind w:left="562" w:hanging="562"/>
        <w:textAlignment w:val="baseline"/>
        <w:rPr>
          <w:sz w:val="22"/>
          <w:szCs w:val="22"/>
          <w:lang w:val="en-GB"/>
        </w:rPr>
      </w:pPr>
      <w:r>
        <w:rPr>
          <w:sz w:val="22"/>
          <w:szCs w:val="22"/>
        </w:rPr>
        <w:t>RAN1 #108-e Chairman’s Notes, March 2022</w:t>
      </w:r>
    </w:p>
    <w:p w14:paraId="6AC8A138" w14:textId="77777777" w:rsidR="00202A58" w:rsidRDefault="00202A58" w:rsidP="00202A58">
      <w:pPr>
        <w:overflowPunct w:val="0"/>
        <w:autoSpaceDE w:val="0"/>
        <w:autoSpaceDN w:val="0"/>
        <w:adjustRightInd w:val="0"/>
        <w:spacing w:before="100" w:beforeAutospacing="1" w:after="100" w:afterAutospacing="1"/>
        <w:contextualSpacing/>
        <w:textAlignment w:val="baseline"/>
        <w:rPr>
          <w:rFonts w:cs="Batang"/>
          <w:sz w:val="20"/>
        </w:rPr>
      </w:pPr>
    </w:p>
    <w:sectPr w:rsidR="00202A58" w:rsidSect="00761B95">
      <w:footerReference w:type="default" r:id="rId14"/>
      <w:pgSz w:w="11906" w:h="16838"/>
      <w:pgMar w:top="567" w:right="1134" w:bottom="85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2EF63" w14:textId="77777777" w:rsidR="0099328D" w:rsidRDefault="0099328D">
      <w:r>
        <w:separator/>
      </w:r>
    </w:p>
  </w:endnote>
  <w:endnote w:type="continuationSeparator" w:id="0">
    <w:p w14:paraId="54BF81C9" w14:textId="77777777" w:rsidR="0099328D" w:rsidRDefault="0099328D">
      <w:r>
        <w:continuationSeparator/>
      </w:r>
    </w:p>
  </w:endnote>
  <w:endnote w:type="continuationNotice" w:id="1">
    <w:p w14:paraId="08105521" w14:textId="77777777" w:rsidR="0099328D" w:rsidRDefault="00993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6862" w14:textId="77777777" w:rsidR="0099328D" w:rsidRDefault="0099328D">
      <w:r>
        <w:separator/>
      </w:r>
    </w:p>
  </w:footnote>
  <w:footnote w:type="continuationSeparator" w:id="0">
    <w:p w14:paraId="5225F6A9" w14:textId="77777777" w:rsidR="0099328D" w:rsidRDefault="0099328D">
      <w:r>
        <w:continuationSeparator/>
      </w:r>
    </w:p>
  </w:footnote>
  <w:footnote w:type="continuationNotice" w:id="1">
    <w:p w14:paraId="365B6873" w14:textId="77777777" w:rsidR="0099328D" w:rsidRDefault="009932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722F9CE"/>
    <w:lvl w:ilvl="0">
      <w:start w:val="1"/>
      <w:numFmt w:val="decimal"/>
      <w:pStyle w:val="ListNumber2"/>
      <w:lvlText w:val="%1."/>
      <w:lvlJc w:val="left"/>
      <w:pPr>
        <w:tabs>
          <w:tab w:val="num" w:pos="720"/>
        </w:tabs>
        <w:ind w:left="720" w:hanging="360"/>
      </w:p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7033939"/>
    <w:multiLevelType w:val="hybridMultilevel"/>
    <w:tmpl w:val="7AD83026"/>
    <w:lvl w:ilvl="0" w:tplc="9EF216F0">
      <w:start w:val="1"/>
      <w:numFmt w:val="decimal"/>
      <w:lvlText w:val="%1."/>
      <w:lvlJc w:val="left"/>
      <w:pPr>
        <w:ind w:left="420" w:hanging="420"/>
      </w:pPr>
      <w:rPr>
        <w:rFonts w:hint="eastAsia"/>
        <w:color w:val="auto"/>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84853"/>
    <w:multiLevelType w:val="hybridMultilevel"/>
    <w:tmpl w:val="BE566BDC"/>
    <w:lvl w:ilvl="0" w:tplc="B126A9D4">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52583"/>
    <w:multiLevelType w:val="multilevel"/>
    <w:tmpl w:val="16B20454"/>
    <w:styleLink w:val="CurrentList1"/>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6761F9"/>
    <w:multiLevelType w:val="hybridMultilevel"/>
    <w:tmpl w:val="B7DE54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C4410B4"/>
    <w:multiLevelType w:val="hybridMultilevel"/>
    <w:tmpl w:val="BDC6C5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72C24"/>
    <w:multiLevelType w:val="hybridMultilevel"/>
    <w:tmpl w:val="7AD83026"/>
    <w:lvl w:ilvl="0" w:tplc="FFFFFFFF">
      <w:start w:val="1"/>
      <w:numFmt w:val="decimal"/>
      <w:lvlText w:val="%1."/>
      <w:lvlJc w:val="left"/>
      <w:pPr>
        <w:ind w:left="420" w:hanging="420"/>
      </w:pPr>
      <w:rPr>
        <w:rFonts w:hint="eastAsia"/>
        <w:color w:val="auto"/>
      </w:rPr>
    </w:lvl>
    <w:lvl w:ilvl="1" w:tplc="FFFFFFFF">
      <w:start w:val="1"/>
      <w:numFmt w:val="lowerLetter"/>
      <w:lvlText w:val="%2)"/>
      <w:lvlJc w:val="left"/>
      <w:pPr>
        <w:ind w:left="780" w:hanging="36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57C318CB"/>
    <w:multiLevelType w:val="hybridMultilevel"/>
    <w:tmpl w:val="7AD83026"/>
    <w:lvl w:ilvl="0" w:tplc="FFFFFFFF">
      <w:start w:val="1"/>
      <w:numFmt w:val="decimal"/>
      <w:lvlText w:val="%1."/>
      <w:lvlJc w:val="left"/>
      <w:pPr>
        <w:ind w:left="420" w:hanging="420"/>
      </w:pPr>
      <w:rPr>
        <w:rFonts w:hint="eastAsia"/>
        <w:color w:val="auto"/>
      </w:rPr>
    </w:lvl>
    <w:lvl w:ilvl="1" w:tplc="FFFFFFFF">
      <w:start w:val="1"/>
      <w:numFmt w:val="lowerLetter"/>
      <w:lvlText w:val="%2)"/>
      <w:lvlJc w:val="left"/>
      <w:pPr>
        <w:ind w:left="780" w:hanging="36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354CE7"/>
    <w:multiLevelType w:val="hybridMultilevel"/>
    <w:tmpl w:val="4C28E88E"/>
    <w:lvl w:ilvl="0" w:tplc="FFFFFFFF">
      <w:start w:val="1"/>
      <w:numFmt w:val="decimal"/>
      <w:lvlText w:val="%1."/>
      <w:lvlJc w:val="left"/>
      <w:pPr>
        <w:ind w:left="420" w:hanging="420"/>
      </w:pPr>
      <w:rPr>
        <w:rFonts w:hint="eastAsia"/>
      </w:rPr>
    </w:lvl>
    <w:lvl w:ilvl="1" w:tplc="FFFFFFFF">
      <w:start w:val="1"/>
      <w:numFmt w:val="lowerLetter"/>
      <w:lvlText w:val="%2)"/>
      <w:lvlJc w:val="left"/>
      <w:pPr>
        <w:ind w:left="780" w:hanging="36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43B58"/>
    <w:multiLevelType w:val="hybridMultilevel"/>
    <w:tmpl w:val="4C28E88E"/>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5820190">
    <w:abstractNumId w:val="18"/>
  </w:num>
  <w:num w:numId="2" w16cid:durableId="1109541226">
    <w:abstractNumId w:val="9"/>
  </w:num>
  <w:num w:numId="3" w16cid:durableId="409235877">
    <w:abstractNumId w:val="22"/>
  </w:num>
  <w:num w:numId="4" w16cid:durableId="388311999">
    <w:abstractNumId w:val="3"/>
  </w:num>
  <w:num w:numId="5" w16cid:durableId="2013800686">
    <w:abstractNumId w:val="5"/>
  </w:num>
  <w:num w:numId="6" w16cid:durableId="1584408164">
    <w:abstractNumId w:val="10"/>
  </w:num>
  <w:num w:numId="7" w16cid:durableId="1745295705">
    <w:abstractNumId w:val="17"/>
  </w:num>
  <w:num w:numId="8" w16cid:durableId="1077022006">
    <w:abstractNumId w:val="13"/>
  </w:num>
  <w:num w:numId="9" w16cid:durableId="1614439556">
    <w:abstractNumId w:val="12"/>
  </w:num>
  <w:num w:numId="10" w16cid:durableId="1591966559">
    <w:abstractNumId w:val="7"/>
  </w:num>
  <w:num w:numId="11" w16cid:durableId="1657100681">
    <w:abstractNumId w:val="4"/>
  </w:num>
  <w:num w:numId="12" w16cid:durableId="1327320472">
    <w:abstractNumId w:val="6"/>
  </w:num>
  <w:num w:numId="13" w16cid:durableId="447164855">
    <w:abstractNumId w:val="20"/>
  </w:num>
  <w:num w:numId="14" w16cid:durableId="806355365">
    <w:abstractNumId w:val="14"/>
  </w:num>
  <w:num w:numId="15" w16cid:durableId="1684673246">
    <w:abstractNumId w:val="2"/>
  </w:num>
  <w:num w:numId="16" w16cid:durableId="1524904571">
    <w:abstractNumId w:val="23"/>
  </w:num>
  <w:num w:numId="17" w16cid:durableId="1824420557">
    <w:abstractNumId w:val="1"/>
  </w:num>
  <w:num w:numId="18" w16cid:durableId="450251954">
    <w:abstractNumId w:val="15"/>
  </w:num>
  <w:num w:numId="19" w16cid:durableId="627205260">
    <w:abstractNumId w:val="21"/>
  </w:num>
  <w:num w:numId="20" w16cid:durableId="1803114645">
    <w:abstractNumId w:val="8"/>
  </w:num>
  <w:num w:numId="21" w16cid:durableId="849491689">
    <w:abstractNumId w:val="11"/>
  </w:num>
  <w:num w:numId="22" w16cid:durableId="996959618">
    <w:abstractNumId w:val="0"/>
  </w:num>
  <w:num w:numId="23" w16cid:durableId="1781145188">
    <w:abstractNumId w:val="16"/>
  </w:num>
  <w:num w:numId="24" w16cid:durableId="29950171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6E9"/>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892"/>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3F2A"/>
    <w:rsid w:val="0004403F"/>
    <w:rsid w:val="000440A2"/>
    <w:rsid w:val="000445C0"/>
    <w:rsid w:val="00044B96"/>
    <w:rsid w:val="00044F75"/>
    <w:rsid w:val="000452B5"/>
    <w:rsid w:val="0004560E"/>
    <w:rsid w:val="00045994"/>
    <w:rsid w:val="00045E79"/>
    <w:rsid w:val="00045F5C"/>
    <w:rsid w:val="0004620F"/>
    <w:rsid w:val="00046517"/>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F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362"/>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0F3"/>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A6D"/>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487"/>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DEF"/>
    <w:rsid w:val="001B3E1F"/>
    <w:rsid w:val="001B4373"/>
    <w:rsid w:val="001B446A"/>
    <w:rsid w:val="001B47DE"/>
    <w:rsid w:val="001B481A"/>
    <w:rsid w:val="001B4847"/>
    <w:rsid w:val="001B4A02"/>
    <w:rsid w:val="001B4B43"/>
    <w:rsid w:val="001B4B95"/>
    <w:rsid w:val="001B4DAE"/>
    <w:rsid w:val="001B4F98"/>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421"/>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D1"/>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A58"/>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E9"/>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467"/>
    <w:rsid w:val="002235E8"/>
    <w:rsid w:val="00224402"/>
    <w:rsid w:val="002247B1"/>
    <w:rsid w:val="002248C3"/>
    <w:rsid w:val="00224907"/>
    <w:rsid w:val="00224F5E"/>
    <w:rsid w:val="002255FF"/>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92"/>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7CC"/>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B"/>
    <w:rsid w:val="002809EC"/>
    <w:rsid w:val="0028122E"/>
    <w:rsid w:val="00281FDC"/>
    <w:rsid w:val="002822E8"/>
    <w:rsid w:val="00282519"/>
    <w:rsid w:val="00282563"/>
    <w:rsid w:val="00282932"/>
    <w:rsid w:val="00282AEB"/>
    <w:rsid w:val="00282B10"/>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053"/>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BB4"/>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871"/>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DBC"/>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3E6"/>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571"/>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05"/>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15"/>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1A"/>
    <w:rsid w:val="003849DB"/>
    <w:rsid w:val="00384ABA"/>
    <w:rsid w:val="00384B61"/>
    <w:rsid w:val="00384D66"/>
    <w:rsid w:val="00385584"/>
    <w:rsid w:val="00385C2F"/>
    <w:rsid w:val="00386062"/>
    <w:rsid w:val="003860AA"/>
    <w:rsid w:val="00386457"/>
    <w:rsid w:val="00386D2A"/>
    <w:rsid w:val="00386D3B"/>
    <w:rsid w:val="00386E9C"/>
    <w:rsid w:val="00387227"/>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65D"/>
    <w:rsid w:val="00394B4F"/>
    <w:rsid w:val="00394D0D"/>
    <w:rsid w:val="00394DE8"/>
    <w:rsid w:val="00395227"/>
    <w:rsid w:val="0039530E"/>
    <w:rsid w:val="0039546A"/>
    <w:rsid w:val="00395607"/>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6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5F8"/>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47"/>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1A"/>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4A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2"/>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2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3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61C"/>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F7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767"/>
    <w:rsid w:val="004F2ACC"/>
    <w:rsid w:val="004F2C45"/>
    <w:rsid w:val="004F2CB5"/>
    <w:rsid w:val="004F3056"/>
    <w:rsid w:val="004F306C"/>
    <w:rsid w:val="004F3087"/>
    <w:rsid w:val="004F30F9"/>
    <w:rsid w:val="004F32A1"/>
    <w:rsid w:val="004F3538"/>
    <w:rsid w:val="004F3561"/>
    <w:rsid w:val="004F39A2"/>
    <w:rsid w:val="004F39ED"/>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DA3"/>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F78"/>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CA1"/>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AF"/>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18"/>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70"/>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34F"/>
    <w:rsid w:val="006E466F"/>
    <w:rsid w:val="006E489E"/>
    <w:rsid w:val="006E4C54"/>
    <w:rsid w:val="006E4F12"/>
    <w:rsid w:val="006E50C7"/>
    <w:rsid w:val="006E551F"/>
    <w:rsid w:val="006E58BA"/>
    <w:rsid w:val="006E6188"/>
    <w:rsid w:val="006E61F3"/>
    <w:rsid w:val="006E647F"/>
    <w:rsid w:val="006E66F2"/>
    <w:rsid w:val="006E7148"/>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C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75"/>
    <w:rsid w:val="007334A3"/>
    <w:rsid w:val="007334C5"/>
    <w:rsid w:val="00733A14"/>
    <w:rsid w:val="0073459F"/>
    <w:rsid w:val="00734A5A"/>
    <w:rsid w:val="00734B26"/>
    <w:rsid w:val="00734D12"/>
    <w:rsid w:val="00734D28"/>
    <w:rsid w:val="0073516F"/>
    <w:rsid w:val="007352C7"/>
    <w:rsid w:val="007353C9"/>
    <w:rsid w:val="00735E69"/>
    <w:rsid w:val="0073643D"/>
    <w:rsid w:val="007367C7"/>
    <w:rsid w:val="00736871"/>
    <w:rsid w:val="00736ACF"/>
    <w:rsid w:val="00736B55"/>
    <w:rsid w:val="00736DB7"/>
    <w:rsid w:val="00736F31"/>
    <w:rsid w:val="00736F51"/>
    <w:rsid w:val="0073708D"/>
    <w:rsid w:val="00737102"/>
    <w:rsid w:val="007371F3"/>
    <w:rsid w:val="007372BB"/>
    <w:rsid w:val="00737341"/>
    <w:rsid w:val="00737583"/>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C23"/>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B95"/>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6DD"/>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E6F"/>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248"/>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5"/>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7D"/>
    <w:rsid w:val="00814FA2"/>
    <w:rsid w:val="0081522D"/>
    <w:rsid w:val="008152DB"/>
    <w:rsid w:val="008152F4"/>
    <w:rsid w:val="00815584"/>
    <w:rsid w:val="008155B4"/>
    <w:rsid w:val="008157A5"/>
    <w:rsid w:val="00815D5F"/>
    <w:rsid w:val="00815FF6"/>
    <w:rsid w:val="00816082"/>
    <w:rsid w:val="0081618D"/>
    <w:rsid w:val="00816310"/>
    <w:rsid w:val="008163F4"/>
    <w:rsid w:val="0081657B"/>
    <w:rsid w:val="0081665B"/>
    <w:rsid w:val="00816848"/>
    <w:rsid w:val="00816852"/>
    <w:rsid w:val="008168B3"/>
    <w:rsid w:val="00816BCA"/>
    <w:rsid w:val="00816D7A"/>
    <w:rsid w:val="00816FB5"/>
    <w:rsid w:val="00817179"/>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173"/>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752"/>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247"/>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0A9"/>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E58"/>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5D8"/>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6EF2"/>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567"/>
    <w:rsid w:val="00901C00"/>
    <w:rsid w:val="00901C14"/>
    <w:rsid w:val="00901C75"/>
    <w:rsid w:val="00901E28"/>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33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876"/>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51"/>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0A0"/>
    <w:rsid w:val="00983499"/>
    <w:rsid w:val="00983A7C"/>
    <w:rsid w:val="00983FA4"/>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28D"/>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030"/>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767"/>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F1"/>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179"/>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CF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77"/>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1F64"/>
    <w:rsid w:val="00AC22CA"/>
    <w:rsid w:val="00AC2423"/>
    <w:rsid w:val="00AC2577"/>
    <w:rsid w:val="00AC266E"/>
    <w:rsid w:val="00AC2834"/>
    <w:rsid w:val="00AC29B5"/>
    <w:rsid w:val="00AC29D1"/>
    <w:rsid w:val="00AC2DFE"/>
    <w:rsid w:val="00AC2FC9"/>
    <w:rsid w:val="00AC3120"/>
    <w:rsid w:val="00AC317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910"/>
    <w:rsid w:val="00AD72C6"/>
    <w:rsid w:val="00AD744A"/>
    <w:rsid w:val="00AD77AE"/>
    <w:rsid w:val="00AD7918"/>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8A"/>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AE0"/>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4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D33"/>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AE7"/>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CB3"/>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32"/>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0D75"/>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A9"/>
    <w:rsid w:val="00B95DBF"/>
    <w:rsid w:val="00B96444"/>
    <w:rsid w:val="00B9683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515"/>
    <w:rsid w:val="00BA56FA"/>
    <w:rsid w:val="00BA5738"/>
    <w:rsid w:val="00BA5E8B"/>
    <w:rsid w:val="00BA62F4"/>
    <w:rsid w:val="00BA656C"/>
    <w:rsid w:val="00BA66BC"/>
    <w:rsid w:val="00BA66E2"/>
    <w:rsid w:val="00BA67C2"/>
    <w:rsid w:val="00BA6F86"/>
    <w:rsid w:val="00BA730C"/>
    <w:rsid w:val="00BA7761"/>
    <w:rsid w:val="00BA7A7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00E"/>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33"/>
    <w:rsid w:val="00BD62C4"/>
    <w:rsid w:val="00BD62C8"/>
    <w:rsid w:val="00BD64F5"/>
    <w:rsid w:val="00BD6DF9"/>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611"/>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5D8"/>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A23"/>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1A"/>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A6"/>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0F4E"/>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A6E"/>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139"/>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FA"/>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34C"/>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C0C"/>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934"/>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366"/>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5FE1"/>
    <w:rsid w:val="00D860E1"/>
    <w:rsid w:val="00D8622B"/>
    <w:rsid w:val="00D86390"/>
    <w:rsid w:val="00D86911"/>
    <w:rsid w:val="00D86D10"/>
    <w:rsid w:val="00D87183"/>
    <w:rsid w:val="00D87A20"/>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406"/>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419"/>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AC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6F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5C"/>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3E5"/>
    <w:rsid w:val="00E867D0"/>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037"/>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5C9"/>
    <w:rsid w:val="00EB7671"/>
    <w:rsid w:val="00EB7683"/>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397"/>
    <w:rsid w:val="00EC4678"/>
    <w:rsid w:val="00EC47FE"/>
    <w:rsid w:val="00EC4821"/>
    <w:rsid w:val="00EC48EE"/>
    <w:rsid w:val="00EC4AB7"/>
    <w:rsid w:val="00EC4AEA"/>
    <w:rsid w:val="00EC51F3"/>
    <w:rsid w:val="00EC5423"/>
    <w:rsid w:val="00EC54CC"/>
    <w:rsid w:val="00EC55BA"/>
    <w:rsid w:val="00EC5892"/>
    <w:rsid w:val="00EC5FEA"/>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39"/>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9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47"/>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8F"/>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0B0"/>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CDF"/>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852"/>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1"/>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1B"/>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148"/>
    <w:rPr>
      <w:rFonts w:ascii="Times New Roman" w:eastAsia="Times New Roman" w:hAnsi="Times New Roman"/>
      <w:sz w:val="24"/>
      <w:szCs w:val="24"/>
      <w:lang w:eastAsia="en-US"/>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qFormat/>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rPr>
  </w:style>
  <w:style w:type="paragraph" w:customStyle="1" w:styleId="FP">
    <w:name w:val="FP"/>
    <w:basedOn w:val="Normal"/>
    <w:uiPriority w:val="99"/>
    <w:qFormat/>
    <w:rsid w:val="00DC57EE"/>
    <w:rPr>
      <w:rFonts w:eastAsiaTheme="minorEastAsia"/>
      <w:sz w:val="20"/>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rPr>
  </w:style>
  <w:style w:type="paragraph" w:customStyle="1" w:styleId="B5">
    <w:name w:val="B5"/>
    <w:basedOn w:val="Normal"/>
    <w:uiPriority w:val="99"/>
    <w:qFormat/>
    <w:rsid w:val="00DC57EE"/>
    <w:pPr>
      <w:spacing w:after="180"/>
      <w:ind w:left="1702" w:hanging="284"/>
    </w:pPr>
    <w:rPr>
      <w:rFonts w:eastAsiaTheme="minorEastAsia"/>
      <w:sz w:val="20"/>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rPr>
  </w:style>
  <w:style w:type="paragraph" w:customStyle="1" w:styleId="Guidance">
    <w:name w:val="Guidance"/>
    <w:basedOn w:val="Normal"/>
    <w:uiPriority w:val="99"/>
    <w:qFormat/>
    <w:rsid w:val="00DC57EE"/>
    <w:pPr>
      <w:spacing w:after="180"/>
    </w:pPr>
    <w:rPr>
      <w:rFonts w:eastAsiaTheme="minorEastAsia"/>
      <w:i/>
      <w:color w:val="0000FF"/>
      <w:sz w:val="20"/>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rPr>
  </w:style>
  <w:style w:type="paragraph" w:customStyle="1" w:styleId="bullet2">
    <w:name w:val="bullet2"/>
    <w:basedOn w:val="Normal"/>
    <w:uiPriority w:val="99"/>
    <w:qFormat/>
    <w:rsid w:val="002A2ADC"/>
    <w:pPr>
      <w:numPr>
        <w:ilvl w:val="1"/>
        <w:numId w:val="7"/>
      </w:numPr>
    </w:pPr>
    <w:rPr>
      <w:rFonts w:ascii="Times" w:eastAsia="Batang" w:hAnsi="Times"/>
      <w:sz w:val="20"/>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rPr>
  </w:style>
  <w:style w:type="paragraph" w:customStyle="1" w:styleId="bullet4">
    <w:name w:val="bullet4"/>
    <w:basedOn w:val="Normal"/>
    <w:uiPriority w:val="99"/>
    <w:qFormat/>
    <w:rsid w:val="002A2ADC"/>
    <w:pPr>
      <w:numPr>
        <w:ilvl w:val="3"/>
        <w:numId w:val="7"/>
      </w:numPr>
    </w:pPr>
    <w:rPr>
      <w:rFonts w:ascii="Times" w:eastAsia="Batang" w:hAnsi="Times"/>
      <w:sz w:val="20"/>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szCs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hAnsi="Arial"/>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kern w:val="2"/>
      <w:sz w:val="20"/>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3B0068"/>
    <w:pPr>
      <w:tabs>
        <w:tab w:val="left" w:pos="1701"/>
        <w:tab w:val="right" w:pos="9639"/>
      </w:tabs>
      <w:spacing w:after="240"/>
    </w:pPr>
    <w:rPr>
      <w:b/>
      <w:lang w:eastAsia="zh-CN"/>
    </w:rPr>
  </w:style>
  <w:style w:type="paragraph" w:customStyle="1" w:styleId="0Maintext">
    <w:name w:val="0 Main text"/>
    <w:basedOn w:val="Normal"/>
    <w:link w:val="0MaintextChar"/>
    <w:qFormat/>
    <w:rsid w:val="003B0068"/>
    <w:pPr>
      <w:spacing w:after="100" w:afterAutospacing="1" w:line="288" w:lineRule="auto"/>
      <w:ind w:firstLine="360"/>
      <w:jc w:val="both"/>
    </w:pPr>
    <w:rPr>
      <w:rFonts w:cs="Batang"/>
      <w:sz w:val="20"/>
    </w:rPr>
  </w:style>
  <w:style w:type="character" w:customStyle="1" w:styleId="0MaintextChar">
    <w:name w:val="0 Main text Char"/>
    <w:basedOn w:val="DefaultParagraphFont"/>
    <w:link w:val="0Maintext"/>
    <w:rsid w:val="003B0068"/>
    <w:rPr>
      <w:rFonts w:ascii="Times New Roman" w:eastAsia="Times New Roman" w:hAnsi="Times New Roman" w:cs="Batang"/>
      <w:lang w:val="en-GB" w:eastAsia="en-US"/>
    </w:rPr>
  </w:style>
  <w:style w:type="numbering" w:customStyle="1" w:styleId="CurrentList1">
    <w:name w:val="Current List1"/>
    <w:uiPriority w:val="99"/>
    <w:rsid w:val="008630A9"/>
    <w:pPr>
      <w:numPr>
        <w:numId w:val="12"/>
      </w:numPr>
    </w:pPr>
  </w:style>
  <w:style w:type="paragraph" w:customStyle="1" w:styleId="ListParagraph1">
    <w:name w:val="List Paragraph1"/>
    <w:basedOn w:val="Normal"/>
    <w:link w:val="Char"/>
    <w:uiPriority w:val="34"/>
    <w:qFormat/>
    <w:rsid w:val="00AC3177"/>
    <w:pPr>
      <w:numPr>
        <w:numId w:val="13"/>
      </w:numPr>
      <w:spacing w:after="120" w:line="259" w:lineRule="auto"/>
    </w:pPr>
    <w:rPr>
      <w:rFonts w:ascii="Calibri" w:eastAsia="Calibri" w:hAnsi="Calibri"/>
      <w:sz w:val="22"/>
      <w:szCs w:val="22"/>
    </w:rPr>
  </w:style>
  <w:style w:type="character" w:customStyle="1" w:styleId="Char">
    <w:name w:val="列出段落 Char"/>
    <w:link w:val="ListParagraph1"/>
    <w:uiPriority w:val="34"/>
    <w:qFormat/>
    <w:locked/>
    <w:rsid w:val="00AC3177"/>
    <w:rPr>
      <w:rFonts w:ascii="Calibri" w:eastAsia="Calibri" w:hAnsi="Calibri"/>
      <w:sz w:val="22"/>
      <w:szCs w:val="22"/>
      <w:lang w:eastAsia="en-US"/>
    </w:rPr>
  </w:style>
  <w:style w:type="character" w:customStyle="1" w:styleId="5">
    <w:name w:val="(文字) (文字)5"/>
    <w:semiHidden/>
    <w:rsid w:val="00C3461A"/>
    <w:rPr>
      <w:rFonts w:ascii="Times New Roman" w:hAnsi="Times New Roman"/>
      <w:lang w:eastAsia="en-US"/>
    </w:rPr>
  </w:style>
  <w:style w:type="character" w:customStyle="1" w:styleId="eop">
    <w:name w:val="eop"/>
    <w:qFormat/>
    <w:rsid w:val="00BD6DF9"/>
  </w:style>
  <w:style w:type="paragraph" w:customStyle="1" w:styleId="paragraph">
    <w:name w:val="paragraph"/>
    <w:basedOn w:val="Normal"/>
    <w:qFormat/>
    <w:rsid w:val="002E4BB4"/>
    <w:pPr>
      <w:spacing w:before="100" w:beforeAutospacing="1" w:after="100" w:afterAutospacing="1"/>
    </w:pPr>
  </w:style>
  <w:style w:type="paragraph" w:styleId="ListNumber2">
    <w:name w:val="List Number 2"/>
    <w:basedOn w:val="Normal"/>
    <w:semiHidden/>
    <w:unhideWhenUsed/>
    <w:rsid w:val="00215DE9"/>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8428315">
      <w:bodyDiv w:val="1"/>
      <w:marLeft w:val="0"/>
      <w:marRight w:val="0"/>
      <w:marTop w:val="0"/>
      <w:marBottom w:val="0"/>
      <w:divBdr>
        <w:top w:val="none" w:sz="0" w:space="0" w:color="auto"/>
        <w:left w:val="none" w:sz="0" w:space="0" w:color="auto"/>
        <w:bottom w:val="none" w:sz="0" w:space="0" w:color="auto"/>
        <w:right w:val="none" w:sz="0" w:space="0" w:color="auto"/>
      </w:divBdr>
      <w:divsChild>
        <w:div w:id="583760211">
          <w:marLeft w:val="0"/>
          <w:marRight w:val="0"/>
          <w:marTop w:val="0"/>
          <w:marBottom w:val="0"/>
          <w:divBdr>
            <w:top w:val="none" w:sz="0" w:space="0" w:color="auto"/>
            <w:left w:val="none" w:sz="0" w:space="0" w:color="auto"/>
            <w:bottom w:val="none" w:sz="0" w:space="0" w:color="auto"/>
            <w:right w:val="none" w:sz="0" w:space="0" w:color="auto"/>
          </w:divBdr>
        </w:div>
        <w:div w:id="335886744">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940374">
      <w:bodyDiv w:val="1"/>
      <w:marLeft w:val="0"/>
      <w:marRight w:val="0"/>
      <w:marTop w:val="0"/>
      <w:marBottom w:val="0"/>
      <w:divBdr>
        <w:top w:val="none" w:sz="0" w:space="0" w:color="auto"/>
        <w:left w:val="none" w:sz="0" w:space="0" w:color="auto"/>
        <w:bottom w:val="none" w:sz="0" w:space="0" w:color="auto"/>
        <w:right w:val="none" w:sz="0" w:space="0" w:color="auto"/>
      </w:divBdr>
      <w:divsChild>
        <w:div w:id="1953202052">
          <w:marLeft w:val="0"/>
          <w:marRight w:val="0"/>
          <w:marTop w:val="0"/>
          <w:marBottom w:val="0"/>
          <w:divBdr>
            <w:top w:val="none" w:sz="0" w:space="0" w:color="auto"/>
            <w:left w:val="none" w:sz="0" w:space="0" w:color="auto"/>
            <w:bottom w:val="none" w:sz="0" w:space="0" w:color="auto"/>
            <w:right w:val="none" w:sz="0" w:space="0" w:color="auto"/>
          </w:divBdr>
          <w:divsChild>
            <w:div w:id="769738159">
              <w:marLeft w:val="0"/>
              <w:marRight w:val="0"/>
              <w:marTop w:val="0"/>
              <w:marBottom w:val="0"/>
              <w:divBdr>
                <w:top w:val="none" w:sz="0" w:space="0" w:color="auto"/>
                <w:left w:val="none" w:sz="0" w:space="0" w:color="auto"/>
                <w:bottom w:val="none" w:sz="0" w:space="0" w:color="auto"/>
                <w:right w:val="none" w:sz="0" w:space="0" w:color="auto"/>
              </w:divBdr>
              <w:divsChild>
                <w:div w:id="139658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924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3912749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59904">
      <w:bodyDiv w:val="1"/>
      <w:marLeft w:val="0"/>
      <w:marRight w:val="0"/>
      <w:marTop w:val="0"/>
      <w:marBottom w:val="0"/>
      <w:divBdr>
        <w:top w:val="none" w:sz="0" w:space="0" w:color="auto"/>
        <w:left w:val="none" w:sz="0" w:space="0" w:color="auto"/>
        <w:bottom w:val="none" w:sz="0" w:space="0" w:color="auto"/>
        <w:right w:val="none" w:sz="0" w:space="0" w:color="auto"/>
      </w:divBdr>
      <w:divsChild>
        <w:div w:id="528765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756607">
              <w:marLeft w:val="0"/>
              <w:marRight w:val="0"/>
              <w:marTop w:val="0"/>
              <w:marBottom w:val="0"/>
              <w:divBdr>
                <w:top w:val="none" w:sz="0" w:space="0" w:color="auto"/>
                <w:left w:val="none" w:sz="0" w:space="0" w:color="auto"/>
                <w:bottom w:val="none" w:sz="0" w:space="0" w:color="auto"/>
                <w:right w:val="none" w:sz="0" w:space="0" w:color="auto"/>
              </w:divBdr>
              <w:divsChild>
                <w:div w:id="1944218905">
                  <w:marLeft w:val="0"/>
                  <w:marRight w:val="0"/>
                  <w:marTop w:val="0"/>
                  <w:marBottom w:val="0"/>
                  <w:divBdr>
                    <w:top w:val="none" w:sz="0" w:space="0" w:color="auto"/>
                    <w:left w:val="none" w:sz="0" w:space="0" w:color="auto"/>
                    <w:bottom w:val="none" w:sz="0" w:space="0" w:color="auto"/>
                    <w:right w:val="none" w:sz="0" w:space="0" w:color="auto"/>
                  </w:divBdr>
                  <w:divsChild>
                    <w:div w:id="17114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980217">
      <w:bodyDiv w:val="1"/>
      <w:marLeft w:val="0"/>
      <w:marRight w:val="0"/>
      <w:marTop w:val="0"/>
      <w:marBottom w:val="0"/>
      <w:divBdr>
        <w:top w:val="none" w:sz="0" w:space="0" w:color="auto"/>
        <w:left w:val="none" w:sz="0" w:space="0" w:color="auto"/>
        <w:bottom w:val="none" w:sz="0" w:space="0" w:color="auto"/>
        <w:right w:val="none" w:sz="0" w:space="0" w:color="auto"/>
      </w:divBdr>
      <w:divsChild>
        <w:div w:id="1344475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13015">
              <w:marLeft w:val="0"/>
              <w:marRight w:val="0"/>
              <w:marTop w:val="0"/>
              <w:marBottom w:val="0"/>
              <w:divBdr>
                <w:top w:val="none" w:sz="0" w:space="0" w:color="auto"/>
                <w:left w:val="none" w:sz="0" w:space="0" w:color="auto"/>
                <w:bottom w:val="none" w:sz="0" w:space="0" w:color="auto"/>
                <w:right w:val="none" w:sz="0" w:space="0" w:color="auto"/>
              </w:divBdr>
              <w:divsChild>
                <w:div w:id="1451782119">
                  <w:marLeft w:val="0"/>
                  <w:marRight w:val="0"/>
                  <w:marTop w:val="0"/>
                  <w:marBottom w:val="0"/>
                  <w:divBdr>
                    <w:top w:val="none" w:sz="0" w:space="0" w:color="auto"/>
                    <w:left w:val="none" w:sz="0" w:space="0" w:color="auto"/>
                    <w:bottom w:val="none" w:sz="0" w:space="0" w:color="auto"/>
                    <w:right w:val="none" w:sz="0" w:space="0" w:color="auto"/>
                  </w:divBdr>
                  <w:divsChild>
                    <w:div w:id="627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1864772">
      <w:bodyDiv w:val="1"/>
      <w:marLeft w:val="0"/>
      <w:marRight w:val="0"/>
      <w:marTop w:val="0"/>
      <w:marBottom w:val="0"/>
      <w:divBdr>
        <w:top w:val="none" w:sz="0" w:space="0" w:color="auto"/>
        <w:left w:val="none" w:sz="0" w:space="0" w:color="auto"/>
        <w:bottom w:val="none" w:sz="0" w:space="0" w:color="auto"/>
        <w:right w:val="none" w:sz="0" w:space="0" w:color="auto"/>
      </w:divBdr>
      <w:divsChild>
        <w:div w:id="501047047">
          <w:marLeft w:val="0"/>
          <w:marRight w:val="0"/>
          <w:marTop w:val="0"/>
          <w:marBottom w:val="0"/>
          <w:divBdr>
            <w:top w:val="none" w:sz="0" w:space="0" w:color="auto"/>
            <w:left w:val="none" w:sz="0" w:space="0" w:color="auto"/>
            <w:bottom w:val="none" w:sz="0" w:space="0" w:color="auto"/>
            <w:right w:val="none" w:sz="0" w:space="0" w:color="auto"/>
          </w:divBdr>
          <w:divsChild>
            <w:div w:id="208347392">
              <w:marLeft w:val="0"/>
              <w:marRight w:val="0"/>
              <w:marTop w:val="0"/>
              <w:marBottom w:val="0"/>
              <w:divBdr>
                <w:top w:val="none" w:sz="0" w:space="0" w:color="auto"/>
                <w:left w:val="none" w:sz="0" w:space="0" w:color="auto"/>
                <w:bottom w:val="none" w:sz="0" w:space="0" w:color="auto"/>
                <w:right w:val="none" w:sz="0" w:space="0" w:color="auto"/>
              </w:divBdr>
              <w:divsChild>
                <w:div w:id="690182330">
                  <w:marLeft w:val="0"/>
                  <w:marRight w:val="0"/>
                  <w:marTop w:val="0"/>
                  <w:marBottom w:val="0"/>
                  <w:divBdr>
                    <w:top w:val="none" w:sz="0" w:space="0" w:color="auto"/>
                    <w:left w:val="none" w:sz="0" w:space="0" w:color="auto"/>
                    <w:bottom w:val="none" w:sz="0" w:space="0" w:color="auto"/>
                    <w:right w:val="none" w:sz="0" w:space="0" w:color="auto"/>
                  </w:divBdr>
                  <w:divsChild>
                    <w:div w:id="89439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02371">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6208023">
      <w:bodyDiv w:val="1"/>
      <w:marLeft w:val="0"/>
      <w:marRight w:val="0"/>
      <w:marTop w:val="0"/>
      <w:marBottom w:val="0"/>
      <w:divBdr>
        <w:top w:val="none" w:sz="0" w:space="0" w:color="auto"/>
        <w:left w:val="none" w:sz="0" w:space="0" w:color="auto"/>
        <w:bottom w:val="none" w:sz="0" w:space="0" w:color="auto"/>
        <w:right w:val="none" w:sz="0" w:space="0" w:color="auto"/>
      </w:divBdr>
      <w:divsChild>
        <w:div w:id="1773086338">
          <w:marLeft w:val="0"/>
          <w:marRight w:val="0"/>
          <w:marTop w:val="0"/>
          <w:marBottom w:val="0"/>
          <w:divBdr>
            <w:top w:val="none" w:sz="0" w:space="0" w:color="auto"/>
            <w:left w:val="none" w:sz="0" w:space="0" w:color="auto"/>
            <w:bottom w:val="none" w:sz="0" w:space="0" w:color="auto"/>
            <w:right w:val="none" w:sz="0" w:space="0" w:color="auto"/>
          </w:divBdr>
          <w:divsChild>
            <w:div w:id="472479722">
              <w:marLeft w:val="0"/>
              <w:marRight w:val="0"/>
              <w:marTop w:val="0"/>
              <w:marBottom w:val="0"/>
              <w:divBdr>
                <w:top w:val="none" w:sz="0" w:space="0" w:color="auto"/>
                <w:left w:val="none" w:sz="0" w:space="0" w:color="auto"/>
                <w:bottom w:val="none" w:sz="0" w:space="0" w:color="auto"/>
                <w:right w:val="none" w:sz="0" w:space="0" w:color="auto"/>
              </w:divBdr>
              <w:divsChild>
                <w:div w:id="1516309816">
                  <w:marLeft w:val="0"/>
                  <w:marRight w:val="0"/>
                  <w:marTop w:val="0"/>
                  <w:marBottom w:val="0"/>
                  <w:divBdr>
                    <w:top w:val="none" w:sz="0" w:space="0" w:color="auto"/>
                    <w:left w:val="none" w:sz="0" w:space="0" w:color="auto"/>
                    <w:bottom w:val="none" w:sz="0" w:space="0" w:color="auto"/>
                    <w:right w:val="none" w:sz="0" w:space="0" w:color="auto"/>
                  </w:divBdr>
                  <w:divsChild>
                    <w:div w:id="29695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327402">
      <w:bodyDiv w:val="1"/>
      <w:marLeft w:val="0"/>
      <w:marRight w:val="0"/>
      <w:marTop w:val="0"/>
      <w:marBottom w:val="0"/>
      <w:divBdr>
        <w:top w:val="none" w:sz="0" w:space="0" w:color="auto"/>
        <w:left w:val="none" w:sz="0" w:space="0" w:color="auto"/>
        <w:bottom w:val="none" w:sz="0" w:space="0" w:color="auto"/>
        <w:right w:val="none" w:sz="0" w:space="0" w:color="auto"/>
      </w:divBdr>
      <w:divsChild>
        <w:div w:id="953439304">
          <w:marLeft w:val="0"/>
          <w:marRight w:val="0"/>
          <w:marTop w:val="0"/>
          <w:marBottom w:val="0"/>
          <w:divBdr>
            <w:top w:val="none" w:sz="0" w:space="0" w:color="auto"/>
            <w:left w:val="none" w:sz="0" w:space="0" w:color="auto"/>
            <w:bottom w:val="none" w:sz="0" w:space="0" w:color="auto"/>
            <w:right w:val="none" w:sz="0" w:space="0" w:color="auto"/>
          </w:divBdr>
        </w:div>
        <w:div w:id="1819689825">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1434</Words>
  <Characters>8180</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Kome Oteri</cp:lastModifiedBy>
  <cp:revision>2</cp:revision>
  <cp:lastPrinted>2017-08-09T04:40:00Z</cp:lastPrinted>
  <dcterms:created xsi:type="dcterms:W3CDTF">2022-04-24T21:23:00Z</dcterms:created>
  <dcterms:modified xsi:type="dcterms:W3CDTF">2022-04-24T21:23:00Z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